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E19" w:rsidRDefault="00071E19" w:rsidP="00071E19">
      <w:pPr>
        <w:tabs>
          <w:tab w:val="left" w:pos="960"/>
        </w:tabs>
        <w:ind w:left="142"/>
        <w:jc w:val="center"/>
        <w:rPr>
          <w:color w:val="000000" w:themeColor="text1"/>
          <w:sz w:val="28"/>
          <w:szCs w:val="28"/>
        </w:rPr>
      </w:pPr>
      <w:r>
        <w:rPr>
          <w:color w:val="000000" w:themeColor="text1"/>
          <w:sz w:val="28"/>
          <w:szCs w:val="28"/>
        </w:rPr>
        <w:t>- Уважаемые депутаты!</w:t>
      </w:r>
    </w:p>
    <w:p w:rsidR="00A411AC" w:rsidRDefault="00A411AC" w:rsidP="00071E19">
      <w:pPr>
        <w:tabs>
          <w:tab w:val="left" w:pos="960"/>
        </w:tabs>
        <w:ind w:left="142"/>
        <w:jc w:val="center"/>
        <w:rPr>
          <w:color w:val="000000" w:themeColor="text1"/>
          <w:sz w:val="28"/>
          <w:szCs w:val="28"/>
        </w:rPr>
      </w:pPr>
    </w:p>
    <w:p w:rsidR="00071E19" w:rsidRDefault="00071E19" w:rsidP="00BA3FCD">
      <w:pPr>
        <w:tabs>
          <w:tab w:val="left" w:pos="960"/>
        </w:tabs>
        <w:spacing w:line="276" w:lineRule="auto"/>
        <w:jc w:val="both"/>
        <w:rPr>
          <w:color w:val="000000" w:themeColor="text1"/>
          <w:sz w:val="28"/>
          <w:szCs w:val="28"/>
        </w:rPr>
      </w:pPr>
      <w:r>
        <w:rPr>
          <w:color w:val="000000" w:themeColor="text1"/>
          <w:sz w:val="28"/>
          <w:szCs w:val="28"/>
        </w:rPr>
        <w:tab/>
      </w:r>
      <w:r>
        <w:rPr>
          <w:sz w:val="28"/>
          <w:szCs w:val="28"/>
        </w:rPr>
        <w:t>Отчёт о достигнутых значениях показателей для оценки эффективности деятельности Администрации Катав-Ивановского городского поселения за 201</w:t>
      </w:r>
      <w:r w:rsidR="00BA3FCD">
        <w:rPr>
          <w:sz w:val="28"/>
          <w:szCs w:val="28"/>
        </w:rPr>
        <w:t>9</w:t>
      </w:r>
      <w:r>
        <w:rPr>
          <w:sz w:val="28"/>
          <w:szCs w:val="28"/>
        </w:rPr>
        <w:t xml:space="preserve"> год (далее - Отчёт) регламентируется Федеральным законом от 6 октября 2003 г. N 131-ФЗ "Об общих принципах организации местного самоуправления в Российской Федерации" (далее Закон) и Уставом Администрации Катав-Ивановского городского поселения.</w:t>
      </w:r>
    </w:p>
    <w:p w:rsidR="00071E19" w:rsidRDefault="00071E19" w:rsidP="00071E19">
      <w:pPr>
        <w:pStyle w:val="26"/>
        <w:shd w:val="clear" w:color="auto" w:fill="auto"/>
        <w:spacing w:line="276" w:lineRule="auto"/>
        <w:ind w:firstLine="851"/>
        <w:jc w:val="both"/>
        <w:rPr>
          <w:sz w:val="28"/>
          <w:szCs w:val="28"/>
        </w:rPr>
      </w:pPr>
      <w:r>
        <w:rPr>
          <w:sz w:val="28"/>
          <w:szCs w:val="28"/>
        </w:rPr>
        <w:t xml:space="preserve">Отчёт подготовлен в соответствии с действующим законодательством, на основании распоряжения Администрации Катав-Ивановского городского поселения от </w:t>
      </w:r>
      <w:r w:rsidR="00BA3FCD">
        <w:rPr>
          <w:sz w:val="28"/>
          <w:szCs w:val="28"/>
        </w:rPr>
        <w:t>30</w:t>
      </w:r>
      <w:r>
        <w:rPr>
          <w:sz w:val="28"/>
          <w:szCs w:val="28"/>
        </w:rPr>
        <w:t>.0</w:t>
      </w:r>
      <w:r w:rsidR="00BA3FCD">
        <w:rPr>
          <w:sz w:val="28"/>
          <w:szCs w:val="28"/>
        </w:rPr>
        <w:t>1.2020</w:t>
      </w:r>
      <w:r>
        <w:rPr>
          <w:sz w:val="28"/>
          <w:szCs w:val="28"/>
        </w:rPr>
        <w:t xml:space="preserve"> года № </w:t>
      </w:r>
      <w:r w:rsidR="00BA3FCD">
        <w:rPr>
          <w:sz w:val="28"/>
          <w:szCs w:val="28"/>
        </w:rPr>
        <w:t>10</w:t>
      </w:r>
      <w:r>
        <w:rPr>
          <w:sz w:val="28"/>
          <w:szCs w:val="28"/>
        </w:rPr>
        <w:t>-р «О подготовке отчёта Главы Катав-Ивановского городского поселения о результатах своей деятельности и о результатах деятельности Администрации Катав-Ивановск</w:t>
      </w:r>
      <w:r w:rsidR="00BA3FCD">
        <w:rPr>
          <w:sz w:val="28"/>
          <w:szCs w:val="28"/>
        </w:rPr>
        <w:t>ого городского поселения за 2019</w:t>
      </w:r>
      <w:r>
        <w:rPr>
          <w:sz w:val="28"/>
          <w:szCs w:val="28"/>
        </w:rPr>
        <w:t xml:space="preserve"> год».</w:t>
      </w:r>
    </w:p>
    <w:p w:rsidR="00071E19" w:rsidRDefault="00071E19" w:rsidP="00BA3FCD">
      <w:pPr>
        <w:pStyle w:val="26"/>
        <w:shd w:val="clear" w:color="auto" w:fill="auto"/>
        <w:spacing w:line="276" w:lineRule="auto"/>
        <w:ind w:firstLine="851"/>
        <w:jc w:val="both"/>
        <w:rPr>
          <w:sz w:val="28"/>
          <w:szCs w:val="28"/>
        </w:rPr>
      </w:pPr>
      <w:r>
        <w:rPr>
          <w:sz w:val="28"/>
          <w:szCs w:val="28"/>
        </w:rPr>
        <w:t>В рамках ст.14 указанного Закона определены полномочия органов местного самоуправления городского поселения.</w:t>
      </w:r>
    </w:p>
    <w:p w:rsidR="00071E19" w:rsidRDefault="00071E19" w:rsidP="00071E19">
      <w:pPr>
        <w:pStyle w:val="26"/>
        <w:shd w:val="clear" w:color="auto" w:fill="auto"/>
        <w:spacing w:line="276" w:lineRule="auto"/>
        <w:ind w:firstLine="851"/>
        <w:jc w:val="both"/>
        <w:rPr>
          <w:sz w:val="28"/>
          <w:szCs w:val="28"/>
        </w:rPr>
      </w:pPr>
      <w:r>
        <w:rPr>
          <w:sz w:val="28"/>
          <w:szCs w:val="28"/>
        </w:rPr>
        <w:t xml:space="preserve">Для подготовки отчёта использовались данные официального статистического учёта, формирующие официальную статистическую информацию по показателям в соответствии с Федеральным планом статистических работ, в случае отсутствия таких данных – </w:t>
      </w:r>
      <w:r w:rsidR="00CC29CD">
        <w:rPr>
          <w:sz w:val="28"/>
          <w:szCs w:val="28"/>
        </w:rPr>
        <w:t>дана информация</w:t>
      </w:r>
      <w:r>
        <w:rPr>
          <w:sz w:val="28"/>
          <w:szCs w:val="28"/>
        </w:rPr>
        <w:t>, предоставленная структурными подразделениями органов местного самоуправления Катав-Ивановского муниципального района.</w:t>
      </w:r>
    </w:p>
    <w:p w:rsidR="00071E19" w:rsidRDefault="002B1306" w:rsidP="00644B36">
      <w:pPr>
        <w:pStyle w:val="26"/>
        <w:shd w:val="clear" w:color="auto" w:fill="auto"/>
        <w:spacing w:after="0" w:line="276" w:lineRule="auto"/>
        <w:ind w:firstLine="851"/>
        <w:jc w:val="both"/>
        <w:rPr>
          <w:sz w:val="28"/>
          <w:szCs w:val="28"/>
        </w:rPr>
      </w:pPr>
      <w:r>
        <w:rPr>
          <w:sz w:val="28"/>
          <w:szCs w:val="28"/>
        </w:rPr>
        <w:t>П</w:t>
      </w:r>
      <w:r w:rsidR="00071E19">
        <w:rPr>
          <w:sz w:val="28"/>
          <w:szCs w:val="28"/>
        </w:rPr>
        <w:t>риоритетны</w:t>
      </w:r>
      <w:r w:rsidR="00AD451B">
        <w:rPr>
          <w:sz w:val="28"/>
          <w:szCs w:val="28"/>
        </w:rPr>
        <w:t>е</w:t>
      </w:r>
      <w:r w:rsidR="00071E19">
        <w:rPr>
          <w:sz w:val="28"/>
          <w:szCs w:val="28"/>
        </w:rPr>
        <w:t xml:space="preserve"> в деятельности Главы города и Администрации Катав-Ивановского городского поселения задач</w:t>
      </w:r>
      <w:r w:rsidR="00AD451B">
        <w:rPr>
          <w:sz w:val="28"/>
          <w:szCs w:val="28"/>
        </w:rPr>
        <w:t>и</w:t>
      </w:r>
      <w:r w:rsidR="00071E19">
        <w:rPr>
          <w:sz w:val="28"/>
          <w:szCs w:val="28"/>
        </w:rPr>
        <w:t xml:space="preserve"> </w:t>
      </w:r>
      <w:r w:rsidR="00F5796C">
        <w:rPr>
          <w:sz w:val="28"/>
          <w:szCs w:val="28"/>
        </w:rPr>
        <w:t>обозначен</w:t>
      </w:r>
      <w:r w:rsidR="00AD451B">
        <w:rPr>
          <w:sz w:val="28"/>
          <w:szCs w:val="28"/>
        </w:rPr>
        <w:t>н</w:t>
      </w:r>
      <w:r w:rsidR="00F5796C">
        <w:rPr>
          <w:sz w:val="28"/>
          <w:szCs w:val="28"/>
        </w:rPr>
        <w:t>ы</w:t>
      </w:r>
      <w:r w:rsidR="00AD451B">
        <w:rPr>
          <w:sz w:val="28"/>
          <w:szCs w:val="28"/>
        </w:rPr>
        <w:t>х</w:t>
      </w:r>
      <w:r w:rsidR="00071E19">
        <w:rPr>
          <w:sz w:val="28"/>
          <w:szCs w:val="28"/>
        </w:rPr>
        <w:t xml:space="preserve"> Президентом Российской Федерации, Губернатором Челябинской области, вопросами, поставленными Советом депутатов Катав-Ивановского городского поселения, предложениями и обращениями граждан, поступившими в адрес Главы города и Администрации Катав-Ивановского городского поселения.</w:t>
      </w:r>
    </w:p>
    <w:p w:rsidR="00071E19" w:rsidRPr="006A406D" w:rsidRDefault="00071E19" w:rsidP="00071E19">
      <w:pPr>
        <w:spacing w:line="276" w:lineRule="auto"/>
        <w:ind w:firstLine="851"/>
        <w:jc w:val="both"/>
        <w:rPr>
          <w:sz w:val="28"/>
          <w:szCs w:val="28"/>
        </w:rPr>
      </w:pPr>
      <w:r>
        <w:rPr>
          <w:sz w:val="28"/>
          <w:szCs w:val="28"/>
        </w:rPr>
        <w:t xml:space="preserve">Анализ эффективности деятельности Администрации Катав-Ивановского городского поселения проведён по следующим разделам: </w:t>
      </w:r>
      <w:r w:rsidRPr="006A406D">
        <w:rPr>
          <w:sz w:val="28"/>
          <w:szCs w:val="28"/>
        </w:rPr>
        <w:t xml:space="preserve">реальный сектор экономики, потребительский рынок, исполнение бюджета, закупки конкурентным способом, жилищно-коммунальное хозяйство, уличное освещение и электроснабжение, </w:t>
      </w:r>
      <w:r w:rsidRPr="006A406D">
        <w:rPr>
          <w:rFonts w:eastAsiaTheme="minorEastAsia"/>
          <w:sz w:val="28"/>
          <w:szCs w:val="28"/>
        </w:rPr>
        <w:t>строительство и газификация, градостроительство, д</w:t>
      </w:r>
      <w:r w:rsidRPr="006A406D">
        <w:rPr>
          <w:sz w:val="28"/>
          <w:szCs w:val="28"/>
        </w:rPr>
        <w:t>еятельность учреждения «Отдел имущественных отношений», земля и земельные отношения, предоставление государственных и муниципальных услуг, юридическая основа Администрации, рассмотрение обращений граждан, решение вопросов, поставленных Советом депутатов Администрации Катав-Ивановского городского поселения.</w:t>
      </w:r>
    </w:p>
    <w:p w:rsidR="00071E19" w:rsidRPr="006A406D" w:rsidRDefault="00071E19" w:rsidP="00071E19">
      <w:pPr>
        <w:spacing w:line="276" w:lineRule="auto"/>
        <w:ind w:firstLine="851"/>
        <w:rPr>
          <w:b/>
          <w:sz w:val="28"/>
          <w:szCs w:val="28"/>
        </w:rPr>
      </w:pPr>
    </w:p>
    <w:p w:rsidR="00071E19" w:rsidRDefault="00071E19" w:rsidP="00071E19">
      <w:pPr>
        <w:pStyle w:val="26"/>
        <w:shd w:val="clear" w:color="auto" w:fill="auto"/>
        <w:spacing w:line="276" w:lineRule="auto"/>
        <w:ind w:firstLine="600"/>
        <w:jc w:val="center"/>
        <w:rPr>
          <w:b/>
          <w:sz w:val="28"/>
          <w:szCs w:val="28"/>
        </w:rPr>
      </w:pPr>
      <w:r>
        <w:rPr>
          <w:b/>
          <w:sz w:val="28"/>
          <w:szCs w:val="28"/>
        </w:rPr>
        <w:t>Общая характеристика Катав-Ивановского городского поселения.</w:t>
      </w:r>
    </w:p>
    <w:p w:rsidR="00071E19" w:rsidRDefault="00071E19" w:rsidP="00071E19">
      <w:pPr>
        <w:pStyle w:val="26"/>
        <w:shd w:val="clear" w:color="auto" w:fill="auto"/>
        <w:spacing w:line="276" w:lineRule="auto"/>
        <w:ind w:firstLine="600"/>
        <w:jc w:val="both"/>
        <w:rPr>
          <w:sz w:val="28"/>
          <w:szCs w:val="28"/>
        </w:rPr>
      </w:pPr>
      <w:r>
        <w:rPr>
          <w:sz w:val="28"/>
          <w:szCs w:val="28"/>
        </w:rPr>
        <w:t>Катав-Ивановское поселение входит в состав Катав-Ивановского муниципального района. Пло</w:t>
      </w:r>
      <w:r w:rsidR="00865FE7">
        <w:rPr>
          <w:sz w:val="28"/>
          <w:szCs w:val="28"/>
        </w:rPr>
        <w:t>щадь территории составляет 50 507</w:t>
      </w:r>
      <w:r>
        <w:rPr>
          <w:sz w:val="28"/>
          <w:szCs w:val="28"/>
        </w:rPr>
        <w:t xml:space="preserve"> га. Численность населения на 01.01.201</w:t>
      </w:r>
      <w:r w:rsidR="00D60570">
        <w:rPr>
          <w:sz w:val="28"/>
          <w:szCs w:val="28"/>
        </w:rPr>
        <w:t>9</w:t>
      </w:r>
      <w:r>
        <w:rPr>
          <w:sz w:val="28"/>
          <w:szCs w:val="28"/>
        </w:rPr>
        <w:t xml:space="preserve"> г.  15 </w:t>
      </w:r>
      <w:r w:rsidR="00D60570">
        <w:rPr>
          <w:sz w:val="28"/>
          <w:szCs w:val="28"/>
        </w:rPr>
        <w:t>77</w:t>
      </w:r>
      <w:r>
        <w:rPr>
          <w:sz w:val="28"/>
          <w:szCs w:val="28"/>
        </w:rPr>
        <w:t>7 человек, что составляет 53,</w:t>
      </w:r>
      <w:r w:rsidR="008E0105">
        <w:rPr>
          <w:sz w:val="28"/>
          <w:szCs w:val="28"/>
        </w:rPr>
        <w:t>8</w:t>
      </w:r>
      <w:r>
        <w:rPr>
          <w:sz w:val="28"/>
          <w:szCs w:val="28"/>
        </w:rPr>
        <w:t xml:space="preserve"> % от общей численности населения Катав-Ивановского района. Из них 71</w:t>
      </w:r>
      <w:r w:rsidR="0044168C">
        <w:rPr>
          <w:sz w:val="28"/>
          <w:szCs w:val="28"/>
        </w:rPr>
        <w:t>78</w:t>
      </w:r>
      <w:r>
        <w:rPr>
          <w:sz w:val="28"/>
          <w:szCs w:val="28"/>
        </w:rPr>
        <w:t xml:space="preserve"> чел. – мужчины, 8</w:t>
      </w:r>
      <w:r w:rsidR="0044168C">
        <w:rPr>
          <w:sz w:val="28"/>
          <w:szCs w:val="28"/>
        </w:rPr>
        <w:t>599</w:t>
      </w:r>
      <w:r>
        <w:rPr>
          <w:sz w:val="28"/>
          <w:szCs w:val="28"/>
        </w:rPr>
        <w:t xml:space="preserve"> чел. - женщины</w:t>
      </w:r>
      <w:r>
        <w:rPr>
          <w:color w:val="00B0F0"/>
          <w:sz w:val="28"/>
          <w:szCs w:val="28"/>
        </w:rPr>
        <w:t xml:space="preserve">. </w:t>
      </w:r>
      <w:r>
        <w:rPr>
          <w:sz w:val="28"/>
          <w:szCs w:val="28"/>
        </w:rPr>
        <w:t>По категории проживающих: моложе т</w:t>
      </w:r>
      <w:r w:rsidR="006757F3">
        <w:rPr>
          <w:sz w:val="28"/>
          <w:szCs w:val="28"/>
        </w:rPr>
        <w:t>рудоспособного возраста 3589</w:t>
      </w:r>
      <w:r>
        <w:rPr>
          <w:sz w:val="28"/>
          <w:szCs w:val="28"/>
        </w:rPr>
        <w:t xml:space="preserve"> чел. (дети до 7 лет – 1718 чел., дети школьного возраста – 2005 чел.), трудоспос</w:t>
      </w:r>
      <w:r w:rsidR="001967F2">
        <w:rPr>
          <w:sz w:val="28"/>
          <w:szCs w:val="28"/>
        </w:rPr>
        <w:t>обное население составляет – 7637</w:t>
      </w:r>
      <w:r>
        <w:rPr>
          <w:sz w:val="28"/>
          <w:szCs w:val="28"/>
        </w:rPr>
        <w:t xml:space="preserve"> чел., люди старш</w:t>
      </w:r>
      <w:r w:rsidR="001967F2">
        <w:rPr>
          <w:sz w:val="28"/>
          <w:szCs w:val="28"/>
        </w:rPr>
        <w:t>е трудоспособного возраста – 4609</w:t>
      </w:r>
      <w:r>
        <w:rPr>
          <w:sz w:val="28"/>
          <w:szCs w:val="28"/>
        </w:rPr>
        <w:t xml:space="preserve"> чел.</w:t>
      </w:r>
    </w:p>
    <w:p w:rsidR="00071E19" w:rsidRDefault="00071E19" w:rsidP="001F0E72">
      <w:pPr>
        <w:pStyle w:val="26"/>
        <w:shd w:val="clear" w:color="auto" w:fill="auto"/>
        <w:spacing w:line="276" w:lineRule="auto"/>
        <w:ind w:firstLine="600"/>
        <w:rPr>
          <w:sz w:val="28"/>
          <w:szCs w:val="28"/>
        </w:rPr>
      </w:pPr>
      <w:r>
        <w:rPr>
          <w:sz w:val="28"/>
          <w:szCs w:val="28"/>
        </w:rPr>
        <w:t xml:space="preserve"> Структуру Катав-Ивановского поселения составляют: </w:t>
      </w:r>
    </w:p>
    <w:p w:rsidR="00071E19" w:rsidRDefault="00071E19" w:rsidP="001F0E72">
      <w:pPr>
        <w:pStyle w:val="26"/>
        <w:shd w:val="clear" w:color="auto" w:fill="auto"/>
        <w:spacing w:line="276" w:lineRule="auto"/>
        <w:ind w:firstLine="600"/>
        <w:jc w:val="both"/>
        <w:rPr>
          <w:sz w:val="28"/>
          <w:szCs w:val="28"/>
        </w:rPr>
      </w:pPr>
      <w:r>
        <w:rPr>
          <w:sz w:val="28"/>
          <w:szCs w:val="28"/>
        </w:rPr>
        <w:t xml:space="preserve">1) Совет депутатов Катав-Ивановского городского поселения (далее – Совет депутатов), представительный орган Катав-Ивановского поселения; </w:t>
      </w:r>
    </w:p>
    <w:p w:rsidR="00071E19" w:rsidRDefault="00071E19" w:rsidP="001F0E72">
      <w:pPr>
        <w:pStyle w:val="26"/>
        <w:shd w:val="clear" w:color="auto" w:fill="auto"/>
        <w:spacing w:line="276" w:lineRule="auto"/>
        <w:ind w:firstLine="600"/>
        <w:jc w:val="both"/>
        <w:rPr>
          <w:sz w:val="28"/>
          <w:szCs w:val="28"/>
        </w:rPr>
      </w:pPr>
      <w:r>
        <w:rPr>
          <w:sz w:val="28"/>
          <w:szCs w:val="28"/>
        </w:rPr>
        <w:t xml:space="preserve">2) Глава Катав-Ивановского городского </w:t>
      </w:r>
      <w:r w:rsidR="00AD451B">
        <w:rPr>
          <w:sz w:val="28"/>
          <w:szCs w:val="28"/>
        </w:rPr>
        <w:t>поселения (далее – глава Катав-</w:t>
      </w:r>
      <w:r>
        <w:rPr>
          <w:sz w:val="28"/>
          <w:szCs w:val="28"/>
        </w:rPr>
        <w:t xml:space="preserve">Ивановского поселения) – высшее должностное лицо Катав-Ивановского поселения; </w:t>
      </w:r>
    </w:p>
    <w:p w:rsidR="00071E19" w:rsidRDefault="00071E19" w:rsidP="001F0E72">
      <w:pPr>
        <w:pStyle w:val="26"/>
        <w:shd w:val="clear" w:color="auto" w:fill="auto"/>
        <w:spacing w:line="276" w:lineRule="auto"/>
        <w:ind w:firstLine="600"/>
        <w:jc w:val="both"/>
        <w:rPr>
          <w:sz w:val="28"/>
          <w:szCs w:val="28"/>
        </w:rPr>
      </w:pPr>
      <w:r>
        <w:rPr>
          <w:sz w:val="28"/>
          <w:szCs w:val="28"/>
        </w:rPr>
        <w:t xml:space="preserve">3) Администрация Катав-Ивановского городского поселения (далее – Администрация) – исполнительно-распорядительный орган Катав-Ивановского поселения. </w:t>
      </w:r>
    </w:p>
    <w:p w:rsidR="00071E19" w:rsidRDefault="00071E19" w:rsidP="001F0E72">
      <w:pPr>
        <w:pStyle w:val="26"/>
        <w:shd w:val="clear" w:color="auto" w:fill="auto"/>
        <w:spacing w:line="276" w:lineRule="auto"/>
        <w:ind w:firstLine="600"/>
        <w:jc w:val="both"/>
        <w:rPr>
          <w:sz w:val="28"/>
          <w:szCs w:val="28"/>
        </w:rPr>
      </w:pPr>
      <w:r>
        <w:rPr>
          <w:sz w:val="28"/>
          <w:szCs w:val="28"/>
        </w:rPr>
        <w:t>Основным доходом Катав-Ивановского городского поселения являются налоговые и неналоговые платежи промышленных предприятий и субъектов малого и среднего бизнеса, доходы от реализации имущества.</w:t>
      </w:r>
    </w:p>
    <w:p w:rsidR="001967F2" w:rsidRDefault="001967F2" w:rsidP="00071E19">
      <w:pPr>
        <w:pStyle w:val="af7"/>
        <w:ind w:left="0" w:firstLine="567"/>
        <w:jc w:val="center"/>
        <w:rPr>
          <w:b/>
          <w:sz w:val="28"/>
          <w:szCs w:val="28"/>
        </w:rPr>
      </w:pPr>
    </w:p>
    <w:p w:rsidR="00071E19" w:rsidRDefault="00071E19" w:rsidP="00071E19">
      <w:pPr>
        <w:pStyle w:val="af7"/>
        <w:ind w:left="0" w:firstLine="567"/>
        <w:jc w:val="center"/>
        <w:rPr>
          <w:b/>
          <w:sz w:val="28"/>
          <w:szCs w:val="28"/>
        </w:rPr>
      </w:pPr>
      <w:r>
        <w:rPr>
          <w:b/>
          <w:sz w:val="28"/>
          <w:szCs w:val="28"/>
        </w:rPr>
        <w:t>Реальный сектор экономики.</w:t>
      </w:r>
    </w:p>
    <w:p w:rsidR="00071E19" w:rsidRDefault="00071E19" w:rsidP="00071E19">
      <w:pPr>
        <w:pStyle w:val="af7"/>
        <w:ind w:left="0" w:firstLine="567"/>
        <w:jc w:val="both"/>
        <w:rPr>
          <w:color w:val="00B0F0"/>
          <w:sz w:val="28"/>
          <w:szCs w:val="28"/>
        </w:rPr>
      </w:pPr>
    </w:p>
    <w:p w:rsidR="00A311AB" w:rsidRPr="00A311AB" w:rsidRDefault="00A311AB" w:rsidP="00A311AB">
      <w:pPr>
        <w:spacing w:line="276" w:lineRule="auto"/>
        <w:ind w:firstLine="567"/>
        <w:jc w:val="both"/>
        <w:rPr>
          <w:sz w:val="28"/>
          <w:szCs w:val="28"/>
          <w:lang w:eastAsia="x-none"/>
        </w:rPr>
      </w:pPr>
      <w:r w:rsidRPr="00A311AB">
        <w:rPr>
          <w:sz w:val="28"/>
          <w:szCs w:val="28"/>
          <w:lang w:eastAsia="x-none"/>
        </w:rPr>
        <w:t xml:space="preserve">Основу экономики Катав-Ивановского городского поселения составляет промышленность.        </w:t>
      </w:r>
      <w:bookmarkStart w:id="0" w:name="_GoBack"/>
      <w:bookmarkEnd w:id="0"/>
    </w:p>
    <w:p w:rsidR="00A311AB" w:rsidRPr="00A311AB" w:rsidRDefault="00A311AB" w:rsidP="00A311AB">
      <w:pPr>
        <w:spacing w:line="276" w:lineRule="auto"/>
        <w:ind w:firstLine="567"/>
        <w:jc w:val="both"/>
        <w:rPr>
          <w:sz w:val="28"/>
          <w:szCs w:val="28"/>
          <w:lang w:eastAsia="x-none"/>
        </w:rPr>
      </w:pPr>
      <w:r w:rsidRPr="00A311AB">
        <w:rPr>
          <w:sz w:val="28"/>
          <w:szCs w:val="28"/>
          <w:lang w:eastAsia="x-none"/>
        </w:rPr>
        <w:t xml:space="preserve">По информации Челябинскстата в течение года сохранена отраслевая структура производственного комплекса и более 70% продукции отгружено предприятиями обрабатывающих производств. </w:t>
      </w:r>
    </w:p>
    <w:p w:rsidR="00A311AB" w:rsidRPr="00E96428" w:rsidRDefault="00A311AB" w:rsidP="00A311AB">
      <w:pPr>
        <w:spacing w:line="276" w:lineRule="auto"/>
        <w:ind w:firstLine="567"/>
        <w:jc w:val="both"/>
        <w:rPr>
          <w:sz w:val="28"/>
          <w:szCs w:val="28"/>
          <w:lang w:eastAsia="x-none"/>
        </w:rPr>
      </w:pPr>
      <w:r w:rsidRPr="00E96428">
        <w:rPr>
          <w:sz w:val="28"/>
          <w:szCs w:val="28"/>
          <w:lang w:eastAsia="x-none"/>
        </w:rPr>
        <w:t>Среди предприятий обрабатывающей промышленности отмечается увеличение объемов отгрузки продукции производства прочей неметаллической минеральной продукции</w:t>
      </w:r>
      <w:r w:rsidR="00AD451B">
        <w:rPr>
          <w:sz w:val="28"/>
          <w:szCs w:val="28"/>
          <w:lang w:eastAsia="x-none"/>
        </w:rPr>
        <w:t xml:space="preserve"> </w:t>
      </w:r>
      <w:r w:rsidRPr="00E96428">
        <w:rPr>
          <w:sz w:val="28"/>
          <w:szCs w:val="28"/>
          <w:lang w:eastAsia="x-none"/>
        </w:rPr>
        <w:t>- на 74,2 %, металлургическое производство</w:t>
      </w:r>
      <w:r w:rsidR="00AD451B">
        <w:rPr>
          <w:sz w:val="28"/>
          <w:szCs w:val="28"/>
          <w:lang w:eastAsia="x-none"/>
        </w:rPr>
        <w:t xml:space="preserve"> </w:t>
      </w:r>
      <w:r w:rsidRPr="00E96428">
        <w:rPr>
          <w:sz w:val="28"/>
          <w:szCs w:val="28"/>
          <w:lang w:eastAsia="x-none"/>
        </w:rPr>
        <w:t xml:space="preserve">- на 33,7%, производство готовых металлических </w:t>
      </w:r>
      <w:r w:rsidR="00E96428" w:rsidRPr="00E96428">
        <w:rPr>
          <w:sz w:val="28"/>
          <w:szCs w:val="28"/>
          <w:lang w:eastAsia="x-none"/>
        </w:rPr>
        <w:t>изделий</w:t>
      </w:r>
      <w:r w:rsidR="00AD451B">
        <w:rPr>
          <w:sz w:val="28"/>
          <w:szCs w:val="28"/>
          <w:lang w:eastAsia="x-none"/>
        </w:rPr>
        <w:t xml:space="preserve"> </w:t>
      </w:r>
      <w:r w:rsidR="00E96428" w:rsidRPr="00E96428">
        <w:rPr>
          <w:sz w:val="28"/>
          <w:szCs w:val="28"/>
          <w:lang w:eastAsia="x-none"/>
        </w:rPr>
        <w:t>- на 42,1%, производство</w:t>
      </w:r>
      <w:r w:rsidRPr="00E96428">
        <w:rPr>
          <w:sz w:val="28"/>
          <w:szCs w:val="28"/>
          <w:lang w:eastAsia="x-none"/>
        </w:rPr>
        <w:t>, электронных и оптических изделий рост в 3,2 раза.</w:t>
      </w:r>
    </w:p>
    <w:p w:rsidR="00A311AB" w:rsidRPr="00A311AB" w:rsidRDefault="00A311AB" w:rsidP="00A311AB">
      <w:pPr>
        <w:spacing w:line="276" w:lineRule="auto"/>
        <w:ind w:firstLine="567"/>
        <w:jc w:val="both"/>
        <w:rPr>
          <w:sz w:val="28"/>
          <w:szCs w:val="28"/>
          <w:lang w:eastAsia="x-none"/>
        </w:rPr>
      </w:pPr>
      <w:r w:rsidRPr="00E96428">
        <w:rPr>
          <w:sz w:val="28"/>
          <w:szCs w:val="28"/>
          <w:lang w:eastAsia="x-none"/>
        </w:rPr>
        <w:lastRenderedPageBreak/>
        <w:t>Обеспечение электрической энергией, газом и паром</w:t>
      </w:r>
      <w:r w:rsidR="00E96428">
        <w:rPr>
          <w:sz w:val="28"/>
          <w:szCs w:val="28"/>
          <w:lang w:eastAsia="x-none"/>
        </w:rPr>
        <w:t xml:space="preserve"> </w:t>
      </w:r>
      <w:r w:rsidRPr="00E96428">
        <w:rPr>
          <w:sz w:val="28"/>
          <w:szCs w:val="28"/>
          <w:lang w:eastAsia="x-none"/>
        </w:rPr>
        <w:t>- увеличение на 50,3%, водоснабжения, водоотведения, организация сбора и утилизация отходов</w:t>
      </w:r>
      <w:r w:rsidR="00AD451B">
        <w:rPr>
          <w:sz w:val="28"/>
          <w:szCs w:val="28"/>
          <w:lang w:eastAsia="x-none"/>
        </w:rPr>
        <w:t xml:space="preserve"> </w:t>
      </w:r>
      <w:r w:rsidRPr="00E96428">
        <w:rPr>
          <w:sz w:val="28"/>
          <w:szCs w:val="28"/>
          <w:lang w:eastAsia="x-none"/>
        </w:rPr>
        <w:t>- рост составил 38,7%.</w:t>
      </w:r>
    </w:p>
    <w:p w:rsidR="00A311AB" w:rsidRPr="00A311AB" w:rsidRDefault="00A311AB" w:rsidP="00A311AB">
      <w:pPr>
        <w:spacing w:line="276" w:lineRule="auto"/>
        <w:ind w:firstLine="567"/>
        <w:jc w:val="both"/>
        <w:rPr>
          <w:sz w:val="28"/>
          <w:szCs w:val="28"/>
          <w:lang w:eastAsia="x-none"/>
        </w:rPr>
      </w:pPr>
      <w:r w:rsidRPr="00A311AB">
        <w:rPr>
          <w:sz w:val="28"/>
          <w:szCs w:val="28"/>
          <w:lang w:eastAsia="x-none"/>
        </w:rPr>
        <w:t>Существенный вклад в развитие экономики района в минувшем году внесли коллективы предприятий</w:t>
      </w:r>
      <w:r w:rsidR="00AD451B">
        <w:rPr>
          <w:sz w:val="28"/>
          <w:szCs w:val="28"/>
          <w:lang w:eastAsia="x-none"/>
        </w:rPr>
        <w:t>:</w:t>
      </w:r>
      <w:r w:rsidRPr="00A311AB">
        <w:rPr>
          <w:sz w:val="28"/>
          <w:szCs w:val="28"/>
          <w:lang w:eastAsia="x-none"/>
        </w:rPr>
        <w:t xml:space="preserve"> АО «Катавский цемент», ООО «Катав-Ивановский литейный завод», АО «Катав-Ивановский приборостроительный завод».</w:t>
      </w:r>
    </w:p>
    <w:p w:rsidR="00A311AB" w:rsidRPr="00A311AB" w:rsidRDefault="00A311AB" w:rsidP="00A311AB">
      <w:pPr>
        <w:tabs>
          <w:tab w:val="left" w:pos="1134"/>
        </w:tabs>
        <w:autoSpaceDE w:val="0"/>
        <w:autoSpaceDN w:val="0"/>
        <w:adjustRightInd w:val="0"/>
        <w:spacing w:line="276" w:lineRule="auto"/>
        <w:ind w:right="5" w:firstLine="567"/>
        <w:jc w:val="both"/>
        <w:rPr>
          <w:sz w:val="28"/>
          <w:szCs w:val="28"/>
        </w:rPr>
      </w:pPr>
      <w:r w:rsidRPr="00A311AB">
        <w:rPr>
          <w:sz w:val="28"/>
          <w:szCs w:val="28"/>
        </w:rPr>
        <w:t xml:space="preserve">Таким образом, все крупные промышленные предприятия работают и производят </w:t>
      </w:r>
      <w:r w:rsidR="0083341C" w:rsidRPr="00A311AB">
        <w:rPr>
          <w:sz w:val="28"/>
          <w:szCs w:val="28"/>
        </w:rPr>
        <w:t>продукцию по</w:t>
      </w:r>
      <w:r w:rsidRPr="00A311AB">
        <w:rPr>
          <w:sz w:val="28"/>
          <w:szCs w:val="28"/>
        </w:rPr>
        <w:t xml:space="preserve"> основному виду деятельности.  </w:t>
      </w:r>
    </w:p>
    <w:p w:rsidR="00A311AB" w:rsidRPr="00A311AB" w:rsidRDefault="00A311AB" w:rsidP="00A311AB">
      <w:pPr>
        <w:shd w:val="clear" w:color="auto" w:fill="FFFFFF"/>
        <w:spacing w:line="276" w:lineRule="auto"/>
        <w:ind w:firstLine="567"/>
        <w:jc w:val="both"/>
        <w:rPr>
          <w:sz w:val="28"/>
          <w:szCs w:val="28"/>
        </w:rPr>
      </w:pPr>
      <w:r w:rsidRPr="00A311AB">
        <w:rPr>
          <w:sz w:val="28"/>
          <w:szCs w:val="28"/>
        </w:rPr>
        <w:t>На промышленных предприятиях Катав-Ивановского городского поселения занято значительное количество работающих – 1696</w:t>
      </w:r>
      <w:r w:rsidRPr="00A311AB">
        <w:rPr>
          <w:color w:val="FF0000"/>
          <w:sz w:val="28"/>
          <w:szCs w:val="28"/>
        </w:rPr>
        <w:t xml:space="preserve"> </w:t>
      </w:r>
      <w:r w:rsidRPr="00A311AB">
        <w:rPr>
          <w:sz w:val="28"/>
          <w:szCs w:val="28"/>
        </w:rPr>
        <w:t xml:space="preserve">человек. </w:t>
      </w:r>
    </w:p>
    <w:p w:rsidR="00A311AB" w:rsidRPr="00A311AB" w:rsidRDefault="00A311AB" w:rsidP="00A311AB">
      <w:pPr>
        <w:tabs>
          <w:tab w:val="left" w:pos="1134"/>
        </w:tabs>
        <w:autoSpaceDE w:val="0"/>
        <w:autoSpaceDN w:val="0"/>
        <w:adjustRightInd w:val="0"/>
        <w:spacing w:line="276" w:lineRule="auto"/>
        <w:ind w:right="5" w:firstLine="567"/>
        <w:jc w:val="both"/>
        <w:rPr>
          <w:sz w:val="28"/>
          <w:szCs w:val="28"/>
        </w:rPr>
      </w:pPr>
      <w:r w:rsidRPr="00A311AB">
        <w:rPr>
          <w:sz w:val="28"/>
          <w:szCs w:val="28"/>
        </w:rPr>
        <w:t>Среднемесячная заработная плата одного работника промышленного производства составляет 29</w:t>
      </w:r>
      <w:r w:rsidR="009E7655">
        <w:rPr>
          <w:sz w:val="28"/>
          <w:szCs w:val="28"/>
        </w:rPr>
        <w:t xml:space="preserve"> </w:t>
      </w:r>
      <w:r w:rsidR="00AD451B">
        <w:rPr>
          <w:sz w:val="28"/>
          <w:szCs w:val="28"/>
        </w:rPr>
        <w:t>904 – одна из больших</w:t>
      </w:r>
      <w:r w:rsidRPr="00A311AB">
        <w:rPr>
          <w:sz w:val="28"/>
          <w:szCs w:val="28"/>
        </w:rPr>
        <w:t xml:space="preserve"> в районе (в среднем по району 28</w:t>
      </w:r>
      <w:r w:rsidR="00565CD2">
        <w:rPr>
          <w:sz w:val="28"/>
          <w:szCs w:val="28"/>
        </w:rPr>
        <w:t xml:space="preserve"> </w:t>
      </w:r>
      <w:r w:rsidRPr="00A311AB">
        <w:rPr>
          <w:sz w:val="28"/>
          <w:szCs w:val="28"/>
        </w:rPr>
        <w:t>542,2</w:t>
      </w:r>
      <w:r w:rsidRPr="00A311AB">
        <w:rPr>
          <w:color w:val="FF0000"/>
          <w:sz w:val="28"/>
          <w:szCs w:val="28"/>
        </w:rPr>
        <w:t xml:space="preserve"> </w:t>
      </w:r>
      <w:r w:rsidRPr="00A311AB">
        <w:rPr>
          <w:sz w:val="28"/>
          <w:szCs w:val="28"/>
        </w:rPr>
        <w:t>руб.).</w:t>
      </w:r>
    </w:p>
    <w:p w:rsidR="00A311AB" w:rsidRPr="00A311AB" w:rsidRDefault="00A311AB" w:rsidP="00A311AB">
      <w:pPr>
        <w:spacing w:line="276" w:lineRule="auto"/>
        <w:ind w:firstLine="567"/>
        <w:jc w:val="both"/>
        <w:rPr>
          <w:b/>
          <w:sz w:val="28"/>
          <w:szCs w:val="28"/>
        </w:rPr>
      </w:pPr>
      <w:r w:rsidRPr="00A311AB">
        <w:rPr>
          <w:b/>
          <w:sz w:val="28"/>
          <w:szCs w:val="28"/>
        </w:rPr>
        <w:t>Малый бизнес</w:t>
      </w:r>
      <w:r w:rsidR="00AD451B">
        <w:rPr>
          <w:b/>
          <w:sz w:val="28"/>
          <w:szCs w:val="28"/>
        </w:rPr>
        <w:t>.</w:t>
      </w:r>
    </w:p>
    <w:p w:rsidR="00A311AB" w:rsidRPr="00A311AB" w:rsidRDefault="00A311AB" w:rsidP="00A311AB">
      <w:pPr>
        <w:spacing w:line="276" w:lineRule="auto"/>
        <w:ind w:firstLine="567"/>
        <w:jc w:val="both"/>
        <w:rPr>
          <w:sz w:val="28"/>
          <w:szCs w:val="28"/>
        </w:rPr>
      </w:pPr>
      <w:r w:rsidRPr="00A311AB">
        <w:rPr>
          <w:sz w:val="28"/>
          <w:szCs w:val="28"/>
        </w:rPr>
        <w:t>По данным официального сайта ФНС по сос</w:t>
      </w:r>
      <w:r w:rsidR="00AD451B">
        <w:rPr>
          <w:sz w:val="28"/>
          <w:szCs w:val="28"/>
        </w:rPr>
        <w:t>тоянию на 1 января 2020 года в Е</w:t>
      </w:r>
      <w:r w:rsidRPr="00A311AB">
        <w:rPr>
          <w:sz w:val="28"/>
          <w:szCs w:val="28"/>
        </w:rPr>
        <w:t>дином реестре субъектов малого и среднего предпринимательства по Катав-Ивановскому городскому поселению зарегистрировано 94 микро</w:t>
      </w:r>
      <w:r w:rsidR="00AD451B">
        <w:rPr>
          <w:sz w:val="28"/>
          <w:szCs w:val="28"/>
        </w:rPr>
        <w:t>-</w:t>
      </w:r>
      <w:r w:rsidRPr="00A311AB">
        <w:rPr>
          <w:sz w:val="28"/>
          <w:szCs w:val="28"/>
        </w:rPr>
        <w:t xml:space="preserve"> и малых предприятий и 316 индивидуальных предпринимателей. </w:t>
      </w:r>
    </w:p>
    <w:p w:rsidR="00A311AB" w:rsidRPr="00A311AB" w:rsidRDefault="00A311AB" w:rsidP="00A311AB">
      <w:pPr>
        <w:spacing w:line="276" w:lineRule="auto"/>
        <w:ind w:firstLine="567"/>
        <w:jc w:val="both"/>
        <w:rPr>
          <w:sz w:val="28"/>
          <w:szCs w:val="28"/>
        </w:rPr>
      </w:pPr>
      <w:r w:rsidRPr="00A311AB">
        <w:rPr>
          <w:sz w:val="28"/>
          <w:szCs w:val="28"/>
        </w:rPr>
        <w:t>Субъектами малого и среднего бизнеса за отчётный год создано</w:t>
      </w:r>
      <w:r w:rsidRPr="00A311AB">
        <w:rPr>
          <w:color w:val="FF0000"/>
          <w:sz w:val="28"/>
          <w:szCs w:val="28"/>
        </w:rPr>
        <w:t xml:space="preserve"> </w:t>
      </w:r>
      <w:r w:rsidRPr="00A311AB">
        <w:rPr>
          <w:sz w:val="28"/>
          <w:szCs w:val="28"/>
        </w:rPr>
        <w:t xml:space="preserve">20 новых рабочих мест. </w:t>
      </w:r>
    </w:p>
    <w:p w:rsidR="00A311AB" w:rsidRPr="00A311AB" w:rsidRDefault="00AD451B" w:rsidP="00AD451B">
      <w:pPr>
        <w:spacing w:line="276" w:lineRule="auto"/>
        <w:ind w:firstLine="567"/>
        <w:jc w:val="both"/>
        <w:rPr>
          <w:rFonts w:eastAsia="Calibri"/>
          <w:sz w:val="28"/>
          <w:szCs w:val="28"/>
          <w:lang w:eastAsia="en-US"/>
        </w:rPr>
      </w:pPr>
      <w:r>
        <w:rPr>
          <w:sz w:val="28"/>
          <w:szCs w:val="28"/>
        </w:rPr>
        <w:t xml:space="preserve">В соответствии </w:t>
      </w:r>
      <w:r w:rsidR="002459EC">
        <w:rPr>
          <w:sz w:val="28"/>
          <w:szCs w:val="28"/>
        </w:rPr>
        <w:t>с</w:t>
      </w:r>
      <w:r>
        <w:rPr>
          <w:sz w:val="28"/>
          <w:szCs w:val="28"/>
        </w:rPr>
        <w:t xml:space="preserve"> переданным</w:t>
      </w:r>
      <w:r w:rsidR="002459EC">
        <w:rPr>
          <w:sz w:val="28"/>
          <w:szCs w:val="28"/>
        </w:rPr>
        <w:t>и</w:t>
      </w:r>
      <w:r>
        <w:rPr>
          <w:sz w:val="28"/>
          <w:szCs w:val="28"/>
        </w:rPr>
        <w:t xml:space="preserve"> полномочиям</w:t>
      </w:r>
      <w:r w:rsidR="002459EC">
        <w:rPr>
          <w:sz w:val="28"/>
          <w:szCs w:val="28"/>
        </w:rPr>
        <w:t>и</w:t>
      </w:r>
      <w:r>
        <w:rPr>
          <w:sz w:val="28"/>
          <w:szCs w:val="28"/>
        </w:rPr>
        <w:t xml:space="preserve"> </w:t>
      </w:r>
      <w:r w:rsidR="002459EC">
        <w:rPr>
          <w:sz w:val="28"/>
          <w:szCs w:val="28"/>
        </w:rPr>
        <w:t xml:space="preserve">Администрация Катав-Ивановского муниципального </w:t>
      </w:r>
      <w:r>
        <w:rPr>
          <w:sz w:val="28"/>
          <w:szCs w:val="28"/>
        </w:rPr>
        <w:t>район</w:t>
      </w:r>
      <w:r w:rsidR="002459EC">
        <w:rPr>
          <w:sz w:val="28"/>
          <w:szCs w:val="28"/>
        </w:rPr>
        <w:t>а</w:t>
      </w:r>
      <w:r>
        <w:rPr>
          <w:sz w:val="28"/>
          <w:szCs w:val="28"/>
        </w:rPr>
        <w:t xml:space="preserve"> </w:t>
      </w:r>
      <w:r w:rsidR="002459EC">
        <w:rPr>
          <w:sz w:val="28"/>
          <w:szCs w:val="28"/>
        </w:rPr>
        <w:t>осуществляет информационно-консультационную поддержку. З</w:t>
      </w:r>
      <w:r w:rsidR="00A311AB" w:rsidRPr="00EE3DB8">
        <w:rPr>
          <w:sz w:val="28"/>
          <w:szCs w:val="28"/>
        </w:rPr>
        <w:t>а</w:t>
      </w:r>
      <w:r w:rsidR="002459EC">
        <w:rPr>
          <w:sz w:val="28"/>
          <w:szCs w:val="28"/>
        </w:rPr>
        <w:t xml:space="preserve"> отчетный период</w:t>
      </w:r>
      <w:r w:rsidR="00A311AB" w:rsidRPr="00EE3DB8">
        <w:rPr>
          <w:sz w:val="28"/>
          <w:szCs w:val="28"/>
        </w:rPr>
        <w:t xml:space="preserve"> </w:t>
      </w:r>
      <w:r w:rsidR="002459EC">
        <w:rPr>
          <w:sz w:val="28"/>
          <w:szCs w:val="28"/>
        </w:rPr>
        <w:t xml:space="preserve">в </w:t>
      </w:r>
      <w:r w:rsidR="00A311AB" w:rsidRPr="00EE3DB8">
        <w:rPr>
          <w:sz w:val="28"/>
          <w:szCs w:val="28"/>
        </w:rPr>
        <w:t xml:space="preserve">Администрацию района </w:t>
      </w:r>
      <w:r w:rsidR="0083341C" w:rsidRPr="00EE3DB8">
        <w:rPr>
          <w:sz w:val="28"/>
          <w:szCs w:val="28"/>
        </w:rPr>
        <w:t>обратилось 76</w:t>
      </w:r>
      <w:r w:rsidR="00A311AB" w:rsidRPr="00EE3DB8">
        <w:rPr>
          <w:sz w:val="28"/>
          <w:szCs w:val="28"/>
        </w:rPr>
        <w:t xml:space="preserve"> человек – жителей Катав-Ивановского городского поселения. </w:t>
      </w:r>
      <w:r w:rsidR="00A311AB" w:rsidRPr="00EE3DB8">
        <w:rPr>
          <w:rFonts w:eastAsia="Calibri"/>
          <w:sz w:val="28"/>
          <w:szCs w:val="28"/>
          <w:lang w:eastAsia="en-US"/>
        </w:rPr>
        <w:t>По всем поступающим обращениям</w:t>
      </w:r>
      <w:r w:rsidR="002459EC">
        <w:rPr>
          <w:rFonts w:eastAsia="Calibri"/>
          <w:sz w:val="28"/>
          <w:szCs w:val="28"/>
          <w:lang w:eastAsia="en-US"/>
        </w:rPr>
        <w:t>,</w:t>
      </w:r>
      <w:r w:rsidR="00A311AB" w:rsidRPr="00EE3DB8">
        <w:rPr>
          <w:rFonts w:eastAsia="Calibri"/>
          <w:sz w:val="28"/>
          <w:szCs w:val="28"/>
          <w:lang w:eastAsia="en-US"/>
        </w:rPr>
        <w:t xml:space="preserve"> заявителям даются разъяснения, консультации.</w:t>
      </w:r>
    </w:p>
    <w:p w:rsidR="00A311AB" w:rsidRPr="00A311AB" w:rsidRDefault="00A311AB" w:rsidP="00A311AB">
      <w:pPr>
        <w:spacing w:line="276" w:lineRule="auto"/>
        <w:ind w:firstLine="567"/>
        <w:contextualSpacing/>
        <w:jc w:val="both"/>
        <w:rPr>
          <w:i/>
          <w:sz w:val="28"/>
          <w:szCs w:val="28"/>
        </w:rPr>
      </w:pPr>
      <w:r w:rsidRPr="00A311AB">
        <w:rPr>
          <w:rFonts w:eastAsia="Calibri"/>
          <w:sz w:val="28"/>
          <w:szCs w:val="28"/>
          <w:lang w:eastAsia="en-US"/>
        </w:rPr>
        <w:t xml:space="preserve">На </w:t>
      </w:r>
      <w:r w:rsidRPr="00A311AB">
        <w:rPr>
          <w:sz w:val="28"/>
          <w:szCs w:val="28"/>
        </w:rPr>
        <w:t>официальном сайте района регулярно размещается информация о проводимых областных мероприятиях: семинарах, круглых столах, мастер-классов</w:t>
      </w:r>
      <w:r w:rsidRPr="00A311AB">
        <w:rPr>
          <w:i/>
          <w:sz w:val="28"/>
          <w:szCs w:val="28"/>
        </w:rPr>
        <w:t>.</w:t>
      </w:r>
    </w:p>
    <w:p w:rsidR="00A311AB" w:rsidRPr="00A311AB" w:rsidRDefault="00A311AB" w:rsidP="00A311AB">
      <w:pPr>
        <w:spacing w:line="276" w:lineRule="auto"/>
        <w:ind w:firstLine="567"/>
        <w:contextualSpacing/>
        <w:jc w:val="both"/>
        <w:rPr>
          <w:sz w:val="28"/>
          <w:szCs w:val="28"/>
        </w:rPr>
      </w:pPr>
      <w:r w:rsidRPr="00A311AB">
        <w:rPr>
          <w:sz w:val="28"/>
          <w:szCs w:val="28"/>
        </w:rPr>
        <w:t>Также</w:t>
      </w:r>
      <w:r w:rsidR="002459EC">
        <w:rPr>
          <w:sz w:val="28"/>
          <w:szCs w:val="28"/>
        </w:rPr>
        <w:t>,</w:t>
      </w:r>
      <w:r w:rsidRPr="00A311AB">
        <w:rPr>
          <w:sz w:val="28"/>
          <w:szCs w:val="28"/>
        </w:rPr>
        <w:t xml:space="preserve"> на сайте района поддерживается в актуальном состоянии информация о Региональной Государственной поддержке промышленных предприятий (</w:t>
      </w:r>
      <w:hyperlink r:id="rId8" w:history="1">
        <w:r w:rsidRPr="00A311AB">
          <w:rPr>
            <w:color w:val="0E517E"/>
            <w:sz w:val="28"/>
            <w:szCs w:val="28"/>
          </w:rPr>
          <w:t>http://www.katavivan.ru/malyy-biznes/instrumenty-podderzhki-promyshlennosti</w:t>
        </w:r>
      </w:hyperlink>
      <w:r w:rsidRPr="00A311AB">
        <w:rPr>
          <w:sz w:val="28"/>
          <w:szCs w:val="28"/>
        </w:rPr>
        <w:t>).</w:t>
      </w:r>
    </w:p>
    <w:p w:rsidR="00A311AB" w:rsidRPr="00A311AB" w:rsidRDefault="00A311AB" w:rsidP="00A311AB">
      <w:pPr>
        <w:tabs>
          <w:tab w:val="left" w:pos="851"/>
        </w:tabs>
        <w:spacing w:line="276" w:lineRule="auto"/>
        <w:ind w:firstLine="567"/>
        <w:jc w:val="both"/>
        <w:rPr>
          <w:sz w:val="28"/>
          <w:szCs w:val="28"/>
        </w:rPr>
      </w:pPr>
      <w:r w:rsidRPr="00A311AB">
        <w:rPr>
          <w:sz w:val="28"/>
          <w:szCs w:val="28"/>
        </w:rPr>
        <w:t xml:space="preserve">В целях имущественной поддержки субъектам малого и среднего предпринимательства в Катав-Ивановском городском поселении утвержден перечень муниципального имущества, предназначенного для передачи субъектам малого и среднего предпринимательства по договорам аренды, </w:t>
      </w:r>
      <w:r w:rsidR="0083341C" w:rsidRPr="00A311AB">
        <w:rPr>
          <w:sz w:val="28"/>
          <w:szCs w:val="28"/>
        </w:rPr>
        <w:t>который составляет</w:t>
      </w:r>
      <w:r w:rsidRPr="00A311AB">
        <w:rPr>
          <w:sz w:val="28"/>
          <w:szCs w:val="28"/>
        </w:rPr>
        <w:t xml:space="preserve"> 22 объекта недвижимого </w:t>
      </w:r>
      <w:r w:rsidR="0083341C" w:rsidRPr="00A311AB">
        <w:rPr>
          <w:sz w:val="28"/>
          <w:szCs w:val="28"/>
        </w:rPr>
        <w:t>имущества, из</w:t>
      </w:r>
      <w:r w:rsidRPr="00A311AB">
        <w:rPr>
          <w:sz w:val="28"/>
          <w:szCs w:val="28"/>
        </w:rPr>
        <w:t xml:space="preserve"> них по состоянию на 01.01.2020г. 16 объектов используются - переданы субъектам на праве долгосрочной аренды. </w:t>
      </w:r>
    </w:p>
    <w:p w:rsidR="00A411AC" w:rsidRDefault="00A411AC" w:rsidP="00A311AB">
      <w:pPr>
        <w:shd w:val="clear" w:color="auto" w:fill="FFFFFF"/>
        <w:spacing w:line="276" w:lineRule="auto"/>
        <w:ind w:firstLine="567"/>
        <w:jc w:val="both"/>
        <w:rPr>
          <w:b/>
          <w:sz w:val="28"/>
          <w:szCs w:val="28"/>
        </w:rPr>
      </w:pPr>
    </w:p>
    <w:p w:rsidR="00A311AB" w:rsidRPr="00A311AB" w:rsidRDefault="00A311AB" w:rsidP="00A311AB">
      <w:pPr>
        <w:shd w:val="clear" w:color="auto" w:fill="FFFFFF"/>
        <w:spacing w:line="276" w:lineRule="auto"/>
        <w:ind w:firstLine="567"/>
        <w:jc w:val="both"/>
        <w:rPr>
          <w:b/>
          <w:sz w:val="28"/>
          <w:szCs w:val="28"/>
        </w:rPr>
      </w:pPr>
      <w:r w:rsidRPr="00A311AB">
        <w:rPr>
          <w:b/>
          <w:sz w:val="28"/>
          <w:szCs w:val="28"/>
        </w:rPr>
        <w:lastRenderedPageBreak/>
        <w:t>Демография.</w:t>
      </w:r>
    </w:p>
    <w:p w:rsidR="00A411AC" w:rsidRDefault="00A311AB" w:rsidP="00A311AB">
      <w:pPr>
        <w:shd w:val="clear" w:color="auto" w:fill="FFFFFF"/>
        <w:spacing w:line="276" w:lineRule="auto"/>
        <w:ind w:firstLine="567"/>
        <w:jc w:val="both"/>
        <w:rPr>
          <w:sz w:val="28"/>
          <w:szCs w:val="28"/>
        </w:rPr>
      </w:pPr>
      <w:r w:rsidRPr="00A311AB">
        <w:rPr>
          <w:sz w:val="28"/>
          <w:szCs w:val="28"/>
        </w:rPr>
        <w:t>За год родилось 152 ребенка, что на 9 малышей меньше</w:t>
      </w:r>
      <w:r w:rsidR="00A411AC">
        <w:rPr>
          <w:sz w:val="28"/>
          <w:szCs w:val="28"/>
        </w:rPr>
        <w:t>, чем в</w:t>
      </w:r>
      <w:r w:rsidRPr="00A311AB">
        <w:rPr>
          <w:sz w:val="28"/>
          <w:szCs w:val="28"/>
        </w:rPr>
        <w:t xml:space="preserve"> предыдуще</w:t>
      </w:r>
      <w:r w:rsidR="00A411AC">
        <w:rPr>
          <w:sz w:val="28"/>
          <w:szCs w:val="28"/>
        </w:rPr>
        <w:t>м</w:t>
      </w:r>
      <w:r w:rsidRPr="00A311AB">
        <w:rPr>
          <w:sz w:val="28"/>
          <w:szCs w:val="28"/>
        </w:rPr>
        <w:t xml:space="preserve"> год</w:t>
      </w:r>
      <w:r w:rsidR="00A411AC">
        <w:rPr>
          <w:sz w:val="28"/>
          <w:szCs w:val="28"/>
        </w:rPr>
        <w:t>у</w:t>
      </w:r>
      <w:r w:rsidRPr="00A311AB">
        <w:rPr>
          <w:sz w:val="28"/>
          <w:szCs w:val="28"/>
        </w:rPr>
        <w:t>, а умерло 261 человека, это на 30 меньше</w:t>
      </w:r>
      <w:r w:rsidR="00A411AC">
        <w:rPr>
          <w:sz w:val="28"/>
          <w:szCs w:val="28"/>
        </w:rPr>
        <w:t>, чем в</w:t>
      </w:r>
      <w:r w:rsidRPr="00A311AB">
        <w:rPr>
          <w:sz w:val="28"/>
          <w:szCs w:val="28"/>
        </w:rPr>
        <w:t xml:space="preserve"> 2018 год</w:t>
      </w:r>
      <w:r w:rsidR="00A411AC">
        <w:rPr>
          <w:sz w:val="28"/>
          <w:szCs w:val="28"/>
        </w:rPr>
        <w:t>у</w:t>
      </w:r>
      <w:r w:rsidRPr="00A311AB">
        <w:rPr>
          <w:sz w:val="28"/>
          <w:szCs w:val="28"/>
        </w:rPr>
        <w:t xml:space="preserve">. По данным Челябинскстата среднегодовая численность населения Катав-Ивановского городского поселения по состоянию на 01.01.2019 года </w:t>
      </w:r>
      <w:r w:rsidR="0083341C" w:rsidRPr="00A311AB">
        <w:rPr>
          <w:sz w:val="28"/>
          <w:szCs w:val="28"/>
        </w:rPr>
        <w:t>составляет 15777</w:t>
      </w:r>
      <w:r w:rsidRPr="00A311AB">
        <w:rPr>
          <w:sz w:val="28"/>
          <w:szCs w:val="28"/>
        </w:rPr>
        <w:t xml:space="preserve"> человек. </w:t>
      </w:r>
    </w:p>
    <w:p w:rsidR="00A311AB" w:rsidRPr="00A311AB" w:rsidRDefault="00A311AB" w:rsidP="00A311AB">
      <w:pPr>
        <w:shd w:val="clear" w:color="auto" w:fill="FFFFFF"/>
        <w:spacing w:line="276" w:lineRule="auto"/>
        <w:ind w:firstLine="567"/>
        <w:jc w:val="both"/>
        <w:rPr>
          <w:b/>
          <w:color w:val="FF0000"/>
          <w:sz w:val="28"/>
          <w:szCs w:val="28"/>
        </w:rPr>
      </w:pPr>
      <w:r w:rsidRPr="00A311AB">
        <w:rPr>
          <w:b/>
          <w:sz w:val="28"/>
          <w:szCs w:val="28"/>
        </w:rPr>
        <w:t>Уровень жизни</w:t>
      </w:r>
      <w:r w:rsidR="002459EC">
        <w:rPr>
          <w:b/>
          <w:sz w:val="28"/>
          <w:szCs w:val="28"/>
        </w:rPr>
        <w:t>.</w:t>
      </w:r>
      <w:r w:rsidRPr="00A311AB">
        <w:rPr>
          <w:b/>
          <w:sz w:val="28"/>
          <w:szCs w:val="28"/>
        </w:rPr>
        <w:t xml:space="preserve">  </w:t>
      </w:r>
    </w:p>
    <w:p w:rsidR="00565CD2" w:rsidRPr="00565CD2" w:rsidRDefault="00A311AB" w:rsidP="00A311AB">
      <w:pPr>
        <w:spacing w:line="276" w:lineRule="auto"/>
        <w:ind w:firstLine="567"/>
        <w:jc w:val="both"/>
        <w:rPr>
          <w:sz w:val="28"/>
          <w:szCs w:val="28"/>
        </w:rPr>
      </w:pPr>
      <w:r w:rsidRPr="00A311AB">
        <w:rPr>
          <w:sz w:val="28"/>
          <w:szCs w:val="28"/>
        </w:rPr>
        <w:t xml:space="preserve">Одна из составляющих повышения качества жизни катав-ивановцев </w:t>
      </w:r>
      <w:r w:rsidR="0083341C" w:rsidRPr="00A311AB">
        <w:rPr>
          <w:sz w:val="28"/>
          <w:szCs w:val="28"/>
        </w:rPr>
        <w:t>– уровень</w:t>
      </w:r>
      <w:r w:rsidRPr="00A311AB">
        <w:rPr>
          <w:sz w:val="28"/>
          <w:szCs w:val="28"/>
        </w:rPr>
        <w:t xml:space="preserve"> доходов населения. Размер среднемесячной заработной платы за 2019 год </w:t>
      </w:r>
      <w:r w:rsidR="00565CD2">
        <w:rPr>
          <w:sz w:val="28"/>
          <w:szCs w:val="28"/>
        </w:rPr>
        <w:t xml:space="preserve">крупных и средних </w:t>
      </w:r>
      <w:r w:rsidR="00565CD2" w:rsidRPr="00565CD2">
        <w:rPr>
          <w:sz w:val="28"/>
          <w:szCs w:val="28"/>
        </w:rPr>
        <w:t xml:space="preserve">предприятий </w:t>
      </w:r>
      <w:r w:rsidR="0083341C" w:rsidRPr="00565CD2">
        <w:rPr>
          <w:sz w:val="28"/>
          <w:szCs w:val="28"/>
        </w:rPr>
        <w:t>составил 29</w:t>
      </w:r>
      <w:r w:rsidR="00565CD2" w:rsidRPr="00565CD2">
        <w:rPr>
          <w:sz w:val="28"/>
          <w:szCs w:val="28"/>
        </w:rPr>
        <w:t xml:space="preserve"> </w:t>
      </w:r>
      <w:r w:rsidR="0083341C" w:rsidRPr="00565CD2">
        <w:rPr>
          <w:sz w:val="28"/>
          <w:szCs w:val="28"/>
        </w:rPr>
        <w:t>462</w:t>
      </w:r>
      <w:r w:rsidRPr="00565CD2">
        <w:rPr>
          <w:sz w:val="28"/>
          <w:szCs w:val="28"/>
        </w:rPr>
        <w:t>,9 руб., рост 1</w:t>
      </w:r>
      <w:r w:rsidR="008D4178" w:rsidRPr="00565CD2">
        <w:rPr>
          <w:sz w:val="28"/>
          <w:szCs w:val="28"/>
        </w:rPr>
        <w:t>4</w:t>
      </w:r>
      <w:r w:rsidRPr="00565CD2">
        <w:rPr>
          <w:sz w:val="28"/>
          <w:szCs w:val="28"/>
        </w:rPr>
        <w:t>% к уровню 2018 года</w:t>
      </w:r>
      <w:r w:rsidR="00565CD2" w:rsidRPr="00565CD2">
        <w:rPr>
          <w:sz w:val="28"/>
          <w:szCs w:val="28"/>
        </w:rPr>
        <w:t>.</w:t>
      </w:r>
    </w:p>
    <w:p w:rsidR="00A311AB" w:rsidRPr="00A311AB" w:rsidRDefault="00A311AB" w:rsidP="00A311AB">
      <w:pPr>
        <w:spacing w:line="276" w:lineRule="auto"/>
        <w:ind w:firstLine="567"/>
        <w:jc w:val="both"/>
        <w:rPr>
          <w:sz w:val="28"/>
          <w:szCs w:val="28"/>
        </w:rPr>
      </w:pPr>
      <w:r w:rsidRPr="00A311AB">
        <w:rPr>
          <w:sz w:val="28"/>
          <w:szCs w:val="28"/>
        </w:rPr>
        <w:t xml:space="preserve">Рост среднемесячной заработной платы наблюдался в промышленном производстве, где занято 1696 </w:t>
      </w:r>
      <w:r w:rsidR="0083341C" w:rsidRPr="00A311AB">
        <w:rPr>
          <w:sz w:val="28"/>
          <w:szCs w:val="28"/>
        </w:rPr>
        <w:t>человек, среднемесячная</w:t>
      </w:r>
      <w:r w:rsidRPr="00A311AB">
        <w:rPr>
          <w:sz w:val="28"/>
          <w:szCs w:val="28"/>
        </w:rPr>
        <w:t xml:space="preserve"> заработная зарплата составила 29904 руб., темп роста 17,4%.  </w:t>
      </w:r>
    </w:p>
    <w:p w:rsidR="00A311AB" w:rsidRPr="00A311AB" w:rsidRDefault="00A311AB" w:rsidP="00A311AB">
      <w:pPr>
        <w:spacing w:line="276" w:lineRule="auto"/>
        <w:ind w:firstLine="567"/>
        <w:jc w:val="both"/>
        <w:rPr>
          <w:color w:val="FF0000"/>
          <w:sz w:val="28"/>
          <w:szCs w:val="28"/>
        </w:rPr>
      </w:pPr>
      <w:r w:rsidRPr="00A311AB">
        <w:rPr>
          <w:sz w:val="28"/>
          <w:szCs w:val="28"/>
        </w:rPr>
        <w:t xml:space="preserve">В образовании городского поселения (школы, детские сады) занято 592 человека, среднемесячная заработная плата – 26741 руб. (рост на 13%), в здравоохранении и предоставлении социальных услуг занято </w:t>
      </w:r>
      <w:r w:rsidR="0083341C" w:rsidRPr="00A311AB">
        <w:rPr>
          <w:sz w:val="28"/>
          <w:szCs w:val="28"/>
        </w:rPr>
        <w:t>548</w:t>
      </w:r>
      <w:r w:rsidR="0083341C" w:rsidRPr="00A311AB">
        <w:rPr>
          <w:color w:val="FF0000"/>
          <w:sz w:val="28"/>
          <w:szCs w:val="28"/>
        </w:rPr>
        <w:t xml:space="preserve"> </w:t>
      </w:r>
      <w:r w:rsidR="0083341C" w:rsidRPr="00A311AB">
        <w:rPr>
          <w:sz w:val="28"/>
          <w:szCs w:val="28"/>
        </w:rPr>
        <w:t>человек</w:t>
      </w:r>
      <w:r w:rsidRPr="00A311AB">
        <w:rPr>
          <w:sz w:val="28"/>
          <w:szCs w:val="28"/>
        </w:rPr>
        <w:t xml:space="preserve">, среднемесячная заработная плата – 27799 руб. </w:t>
      </w:r>
    </w:p>
    <w:p w:rsidR="00A311AB" w:rsidRPr="00A311AB" w:rsidRDefault="00A311AB" w:rsidP="00A311AB">
      <w:pPr>
        <w:shd w:val="clear" w:color="auto" w:fill="FFFFFF"/>
        <w:spacing w:line="276" w:lineRule="auto"/>
        <w:ind w:firstLine="567"/>
        <w:jc w:val="both"/>
        <w:rPr>
          <w:sz w:val="28"/>
          <w:szCs w:val="28"/>
        </w:rPr>
      </w:pPr>
      <w:r w:rsidRPr="00A311AB">
        <w:rPr>
          <w:sz w:val="28"/>
          <w:szCs w:val="28"/>
        </w:rPr>
        <w:t xml:space="preserve">Фонд заработной платы является налогооблагаемой базой для поступления налога на доходы физических лиц. По отчитываемым в отдел статистики организациям фонд оплаты труда </w:t>
      </w:r>
      <w:r w:rsidR="0083341C" w:rsidRPr="00A311AB">
        <w:rPr>
          <w:sz w:val="28"/>
          <w:szCs w:val="28"/>
        </w:rPr>
        <w:t>увеличился за</w:t>
      </w:r>
      <w:r w:rsidRPr="00A311AB">
        <w:rPr>
          <w:sz w:val="28"/>
          <w:szCs w:val="28"/>
        </w:rPr>
        <w:t xml:space="preserve"> год на 14,3</w:t>
      </w:r>
      <w:r w:rsidR="0083341C" w:rsidRPr="00A311AB">
        <w:rPr>
          <w:sz w:val="28"/>
          <w:szCs w:val="28"/>
        </w:rPr>
        <w:t>% и</w:t>
      </w:r>
      <w:r w:rsidRPr="00A311AB">
        <w:rPr>
          <w:sz w:val="28"/>
          <w:szCs w:val="28"/>
        </w:rPr>
        <w:t xml:space="preserve"> составил 1363,3 млн. руб. Среднесписочная численность работников организаций Катав-Ивановского городского поселения увеличилась на 2,9% и составила 3856 человек. </w:t>
      </w:r>
    </w:p>
    <w:p w:rsidR="00565CD2" w:rsidRPr="00565CD2" w:rsidRDefault="00565CD2" w:rsidP="00565CD2">
      <w:pPr>
        <w:tabs>
          <w:tab w:val="left" w:pos="900"/>
        </w:tabs>
        <w:spacing w:line="276" w:lineRule="auto"/>
        <w:ind w:right="-58" w:firstLine="567"/>
        <w:jc w:val="both"/>
        <w:rPr>
          <w:b/>
          <w:sz w:val="28"/>
          <w:szCs w:val="28"/>
        </w:rPr>
      </w:pPr>
      <w:r w:rsidRPr="00565CD2">
        <w:rPr>
          <w:b/>
          <w:sz w:val="28"/>
          <w:szCs w:val="28"/>
        </w:rPr>
        <w:t>Занятость населения</w:t>
      </w:r>
      <w:r w:rsidR="00A411AC">
        <w:rPr>
          <w:b/>
          <w:sz w:val="28"/>
          <w:szCs w:val="28"/>
        </w:rPr>
        <w:t>.</w:t>
      </w:r>
    </w:p>
    <w:p w:rsidR="00565CD2" w:rsidRPr="00565CD2" w:rsidRDefault="00565CD2" w:rsidP="00565CD2">
      <w:pPr>
        <w:tabs>
          <w:tab w:val="left" w:pos="900"/>
        </w:tabs>
        <w:spacing w:line="276" w:lineRule="auto"/>
        <w:ind w:right="-58" w:firstLine="567"/>
        <w:jc w:val="both"/>
        <w:rPr>
          <w:sz w:val="28"/>
          <w:szCs w:val="28"/>
        </w:rPr>
      </w:pPr>
      <w:r w:rsidRPr="00565CD2">
        <w:rPr>
          <w:sz w:val="28"/>
          <w:szCs w:val="28"/>
        </w:rPr>
        <w:t>В 2019 году в Областное казенное учреждение Центр занятости населения города Катав-Ивановска (далее ЦЗН) за содействием в поиске подходящей работы обратилось 1408 чел., (1437- здесь и далее в скобках приведены показатели 2018 года или на 01.01.2019г.) чел., что на 29 человек меньше, чем в 2018 году.</w:t>
      </w:r>
    </w:p>
    <w:p w:rsidR="00565CD2" w:rsidRPr="00565CD2" w:rsidRDefault="00565CD2" w:rsidP="00565CD2">
      <w:pPr>
        <w:tabs>
          <w:tab w:val="left" w:pos="900"/>
        </w:tabs>
        <w:spacing w:line="276" w:lineRule="auto"/>
        <w:ind w:right="-58" w:firstLine="567"/>
        <w:jc w:val="both"/>
        <w:rPr>
          <w:sz w:val="28"/>
          <w:szCs w:val="28"/>
        </w:rPr>
      </w:pPr>
      <w:r w:rsidRPr="00565CD2">
        <w:rPr>
          <w:sz w:val="28"/>
          <w:szCs w:val="28"/>
        </w:rPr>
        <w:t>За отчетный период в ЦЗН обратилось 45 (73) чел., жителей Катав- Ивановского городского поселения, уволенных в связи с ликвидацией организаций либо сокращением численности или штата работников организаций.</w:t>
      </w:r>
    </w:p>
    <w:p w:rsidR="00565CD2" w:rsidRPr="00565CD2" w:rsidRDefault="00565CD2" w:rsidP="00565CD2">
      <w:pPr>
        <w:tabs>
          <w:tab w:val="left" w:pos="900"/>
        </w:tabs>
        <w:spacing w:line="276" w:lineRule="auto"/>
        <w:ind w:right="-58" w:firstLine="567"/>
        <w:jc w:val="both"/>
        <w:rPr>
          <w:sz w:val="28"/>
          <w:szCs w:val="28"/>
        </w:rPr>
      </w:pPr>
      <w:r w:rsidRPr="00565CD2">
        <w:rPr>
          <w:sz w:val="28"/>
          <w:szCs w:val="28"/>
        </w:rPr>
        <w:t>Поступала информация от 10 организаций Катав-Ивановского городского поселения о высвобождении 82 человек. Высвобождение работников связано в основном с реорганизационными процессами и ликвидацией организаций. Наиболее значимые сокращения работников произошли в МУП «ТеплоЭнерго» –13 чел., ГБУЗ «Районная больница г. Катав-Ивановска» -</w:t>
      </w:r>
      <w:r w:rsidR="00A411AC">
        <w:rPr>
          <w:sz w:val="28"/>
          <w:szCs w:val="28"/>
        </w:rPr>
        <w:t xml:space="preserve"> </w:t>
      </w:r>
      <w:r w:rsidRPr="00565CD2">
        <w:rPr>
          <w:sz w:val="28"/>
          <w:szCs w:val="28"/>
        </w:rPr>
        <w:t xml:space="preserve">17 чел., ликвидация ЧОБУ «Катав-Ивановское лесничество» 31.12.2019 года - 35 чел. Из обратившихся по сокращению 45 (73) чел, 14 (23) чел. были трудоустроены, доля </w:t>
      </w:r>
      <w:r w:rsidRPr="00565CD2">
        <w:rPr>
          <w:sz w:val="28"/>
          <w:szCs w:val="28"/>
        </w:rPr>
        <w:lastRenderedPageBreak/>
        <w:t>трудоустроенных от числа обратившихся осталась на прежнем уровне и составила 31 процент.</w:t>
      </w:r>
    </w:p>
    <w:p w:rsidR="00565CD2" w:rsidRPr="00565CD2" w:rsidRDefault="00565CD2" w:rsidP="00565CD2">
      <w:pPr>
        <w:tabs>
          <w:tab w:val="left" w:pos="900"/>
        </w:tabs>
        <w:spacing w:line="276" w:lineRule="auto"/>
        <w:ind w:right="-58" w:firstLine="567"/>
        <w:jc w:val="both"/>
        <w:rPr>
          <w:sz w:val="28"/>
          <w:szCs w:val="28"/>
        </w:rPr>
      </w:pPr>
      <w:r w:rsidRPr="00565CD2">
        <w:rPr>
          <w:sz w:val="28"/>
          <w:szCs w:val="28"/>
        </w:rPr>
        <w:t xml:space="preserve">По состоянию на конец года по Катав-Ивановскому городскому поселению численность незанятых граждан, состоящих на учете в ЦЗН </w:t>
      </w:r>
      <w:r w:rsidR="00A411AC">
        <w:rPr>
          <w:sz w:val="28"/>
          <w:szCs w:val="28"/>
        </w:rPr>
        <w:t xml:space="preserve">- </w:t>
      </w:r>
      <w:r w:rsidRPr="00565CD2">
        <w:rPr>
          <w:sz w:val="28"/>
          <w:szCs w:val="28"/>
        </w:rPr>
        <w:t xml:space="preserve">295 (516) чел., из них имеют статус безработного 280 (505) человек, снижение на 221 чел. по обратившимся и 225чел. по безработным. </w:t>
      </w:r>
    </w:p>
    <w:p w:rsidR="00565CD2" w:rsidRPr="00565CD2" w:rsidRDefault="00565CD2" w:rsidP="00565CD2">
      <w:pPr>
        <w:tabs>
          <w:tab w:val="left" w:pos="900"/>
        </w:tabs>
        <w:spacing w:line="276" w:lineRule="auto"/>
        <w:ind w:right="-58" w:firstLine="567"/>
        <w:jc w:val="both"/>
        <w:rPr>
          <w:sz w:val="28"/>
          <w:szCs w:val="28"/>
        </w:rPr>
      </w:pPr>
      <w:r w:rsidRPr="00565CD2">
        <w:rPr>
          <w:sz w:val="28"/>
          <w:szCs w:val="28"/>
        </w:rPr>
        <w:t xml:space="preserve">Для Администрации городского поселения создание новых рабочих мест и соответственно снижение численности безработных – одно из важнейших направлений деятельности. В результате совместной работы </w:t>
      </w:r>
      <w:r w:rsidR="00A411AC">
        <w:rPr>
          <w:sz w:val="28"/>
          <w:szCs w:val="28"/>
        </w:rPr>
        <w:t>Г</w:t>
      </w:r>
      <w:r w:rsidRPr="00565CD2">
        <w:rPr>
          <w:sz w:val="28"/>
          <w:szCs w:val="28"/>
        </w:rPr>
        <w:t xml:space="preserve">лавы городского поселения, руководителей предприятий, индивидуальных предпринимателей и центра занятости </w:t>
      </w:r>
      <w:r w:rsidR="00A411AC" w:rsidRPr="00A411AC">
        <w:rPr>
          <w:sz w:val="28"/>
          <w:szCs w:val="28"/>
        </w:rPr>
        <w:t xml:space="preserve">в Катав-Ивановске </w:t>
      </w:r>
      <w:r w:rsidRPr="00565CD2">
        <w:rPr>
          <w:sz w:val="28"/>
          <w:szCs w:val="28"/>
        </w:rPr>
        <w:t>было создано</w:t>
      </w:r>
      <w:r w:rsidR="00A411AC">
        <w:rPr>
          <w:sz w:val="28"/>
          <w:szCs w:val="28"/>
        </w:rPr>
        <w:t xml:space="preserve"> 50 рабочих мест, из которых 3</w:t>
      </w:r>
      <w:r w:rsidR="008B0711">
        <w:rPr>
          <w:sz w:val="28"/>
          <w:szCs w:val="28"/>
        </w:rPr>
        <w:t>0 мест были созданы крупными,</w:t>
      </w:r>
      <w:r w:rsidRPr="00565CD2">
        <w:rPr>
          <w:sz w:val="28"/>
          <w:szCs w:val="28"/>
        </w:rPr>
        <w:t xml:space="preserve"> средними предприятиями и организациями района, 20 мест были созданы в малом бизнесе.  </w:t>
      </w:r>
    </w:p>
    <w:p w:rsidR="00A311AB" w:rsidRPr="00A311AB" w:rsidRDefault="00A311AB" w:rsidP="00A311AB">
      <w:pPr>
        <w:tabs>
          <w:tab w:val="left" w:pos="900"/>
        </w:tabs>
        <w:spacing w:line="276" w:lineRule="auto"/>
        <w:ind w:right="-58" w:firstLine="567"/>
        <w:jc w:val="both"/>
        <w:rPr>
          <w:sz w:val="28"/>
          <w:szCs w:val="28"/>
        </w:rPr>
      </w:pPr>
    </w:p>
    <w:p w:rsidR="00071E19" w:rsidRDefault="00071E19" w:rsidP="00071E19">
      <w:pPr>
        <w:tabs>
          <w:tab w:val="left" w:pos="900"/>
        </w:tabs>
        <w:spacing w:line="276" w:lineRule="auto"/>
        <w:ind w:firstLine="851"/>
        <w:jc w:val="center"/>
        <w:rPr>
          <w:b/>
          <w:sz w:val="28"/>
          <w:szCs w:val="28"/>
        </w:rPr>
      </w:pPr>
      <w:r>
        <w:rPr>
          <w:b/>
          <w:sz w:val="28"/>
          <w:szCs w:val="28"/>
        </w:rPr>
        <w:t>Потребительский рынок.</w:t>
      </w:r>
    </w:p>
    <w:p w:rsidR="00071E19" w:rsidRDefault="00071E19" w:rsidP="00071E19">
      <w:pPr>
        <w:tabs>
          <w:tab w:val="left" w:pos="900"/>
        </w:tabs>
        <w:spacing w:line="276" w:lineRule="auto"/>
        <w:ind w:firstLine="851"/>
        <w:jc w:val="center"/>
        <w:rPr>
          <w:b/>
          <w:sz w:val="28"/>
          <w:szCs w:val="28"/>
        </w:rPr>
      </w:pP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 xml:space="preserve">Потребительский рынок является одной из важнейших сфер экономической деятельности, обеспечивающей жизнедеятельность и благополучие населения Катав-Ивановского городского поселения. На территории городского поселения осуществляют деятельность 170 торговых объектов с площадью торговых залов 11319 кв. метров, в том числе - 141 объект стационарной и 29 объектов нестационарной торговой сети. За 2019 год на территории города открылся универсам «Пятерочка» с общей площадью 352 </w:t>
      </w:r>
      <w:r w:rsidR="008B0711">
        <w:rPr>
          <w:rFonts w:eastAsiaTheme="minorHAnsi" w:cstheme="minorBidi"/>
          <w:sz w:val="28"/>
          <w:szCs w:val="28"/>
          <w:lang w:eastAsia="en-US"/>
        </w:rPr>
        <w:t>кв. метра. Среди открытых вновь</w:t>
      </w:r>
      <w:r w:rsidRPr="00EA43A2">
        <w:rPr>
          <w:rFonts w:eastAsiaTheme="minorHAnsi" w:cstheme="minorBidi"/>
          <w:sz w:val="28"/>
          <w:szCs w:val="28"/>
          <w:lang w:eastAsia="en-US"/>
        </w:rPr>
        <w:t xml:space="preserve"> работают: магазин по продаже одежды и обуви «Скороход» и специализированный магазин по продаже плодоовощной продукции.</w:t>
      </w: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 xml:space="preserve">В целом количество торговых объектов на территории поселения сохранено на уровне 2018 года. </w:t>
      </w: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Сфера услуг общественного питания на территории Катав-Ивановского городского поселения представлена 28 предприятиями на 1014 посадочных места, в том числе предприятий открытой сети - 19 объектов, 3 - на промышленных предприятиях, 6 - столовых учебных заведений.  За отчетный период 2019 года количество предприятий общественного питания имеет небольшую тенденцию роста по сравнению с предыдущем годом (103,6%), в связи с открытием двух нестационарных торговых объектов по оказанию услуг быстрого питания. Всего на предприятиях общественного питания открытой сети 592 посадочных места.</w:t>
      </w: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 xml:space="preserve">Бытовое обслуживание населения является важным звеном в системе отраслей платных услуг. Основу сферы бытового обслуживания составляет частное предпринимательство.  На территории Катав-Ивановского городского </w:t>
      </w:r>
      <w:r w:rsidRPr="00EA43A2">
        <w:rPr>
          <w:rFonts w:eastAsiaTheme="minorHAnsi" w:cstheme="minorBidi"/>
          <w:sz w:val="28"/>
          <w:szCs w:val="28"/>
          <w:lang w:eastAsia="en-US"/>
        </w:rPr>
        <w:lastRenderedPageBreak/>
        <w:t>поселения сфера бытового обслуживания представлена 49 объектами ил</w:t>
      </w:r>
      <w:r w:rsidR="008B0711">
        <w:rPr>
          <w:rFonts w:eastAsiaTheme="minorHAnsi" w:cstheme="minorBidi"/>
          <w:sz w:val="28"/>
          <w:szCs w:val="28"/>
          <w:lang w:eastAsia="en-US"/>
        </w:rPr>
        <w:t xml:space="preserve">и 106,5% к уровню 2018 года. </w:t>
      </w:r>
      <w:r w:rsidRPr="00EA43A2">
        <w:rPr>
          <w:rFonts w:eastAsiaTheme="minorHAnsi" w:cstheme="minorBidi"/>
          <w:sz w:val="28"/>
          <w:szCs w:val="28"/>
          <w:lang w:eastAsia="en-US"/>
        </w:rPr>
        <w:t>Населению города предоставляются следующие виды бытовых услуг: парикмахерские, услуги ногтевого сервиса, пошив и ремонт одежды, обуви, ремонт сложнобытовой техники и автотранспортных средств, ремонт сотовых телефонов и другие.</w:t>
      </w: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В целом потребительский рынок Катав-Ивановского городского поселения характеризуется, как стабильный, имеющий достаточную степень товарного насыщения и положительную динамику развития.</w:t>
      </w:r>
    </w:p>
    <w:p w:rsidR="00EA43A2" w:rsidRPr="00EA43A2" w:rsidRDefault="00EA43A2" w:rsidP="00EA43A2">
      <w:pPr>
        <w:tabs>
          <w:tab w:val="left" w:pos="900"/>
        </w:tabs>
        <w:spacing w:line="276" w:lineRule="auto"/>
        <w:ind w:firstLine="851"/>
        <w:jc w:val="both"/>
        <w:rPr>
          <w:rFonts w:eastAsiaTheme="minorHAnsi" w:cstheme="minorBidi"/>
          <w:sz w:val="28"/>
          <w:szCs w:val="28"/>
          <w:lang w:eastAsia="en-US"/>
        </w:rPr>
      </w:pPr>
      <w:r w:rsidRPr="00EA43A2">
        <w:rPr>
          <w:rFonts w:eastAsiaTheme="minorHAnsi" w:cstheme="minorBidi"/>
          <w:sz w:val="28"/>
          <w:szCs w:val="28"/>
          <w:lang w:eastAsia="en-US"/>
        </w:rPr>
        <w:t xml:space="preserve">За 2019 год Администрацией Катав-Ивановского городского поселения проведено четыре ярмарки «выходного дня», которые были приурочены к проведению праздничных мероприятий города, участникам ярмарок было предоставлено 67 торговых мест. </w:t>
      </w:r>
    </w:p>
    <w:p w:rsidR="00EA43A2" w:rsidRPr="003329D5" w:rsidRDefault="00EA43A2" w:rsidP="00EA43A2">
      <w:pPr>
        <w:tabs>
          <w:tab w:val="left" w:pos="900"/>
        </w:tabs>
        <w:spacing w:line="276" w:lineRule="auto"/>
        <w:ind w:firstLine="851"/>
        <w:jc w:val="both"/>
        <w:rPr>
          <w:rFonts w:eastAsiaTheme="minorHAnsi" w:cstheme="minorBidi"/>
          <w:i/>
          <w:sz w:val="28"/>
          <w:szCs w:val="28"/>
          <w:lang w:eastAsia="en-US"/>
        </w:rPr>
      </w:pPr>
      <w:r w:rsidRPr="003329D5">
        <w:rPr>
          <w:rFonts w:eastAsiaTheme="minorHAnsi" w:cstheme="minorBidi"/>
          <w:i/>
          <w:sz w:val="28"/>
          <w:szCs w:val="28"/>
          <w:lang w:eastAsia="en-US"/>
        </w:rPr>
        <w:t xml:space="preserve">  Задачи на 2020 год:</w:t>
      </w:r>
    </w:p>
    <w:p w:rsidR="00071E19" w:rsidRPr="003329D5" w:rsidRDefault="00EA43A2" w:rsidP="00EA43A2">
      <w:pPr>
        <w:tabs>
          <w:tab w:val="left" w:pos="900"/>
        </w:tabs>
        <w:spacing w:line="276" w:lineRule="auto"/>
        <w:ind w:firstLine="851"/>
        <w:jc w:val="both"/>
        <w:rPr>
          <w:i/>
          <w:sz w:val="28"/>
          <w:szCs w:val="28"/>
        </w:rPr>
      </w:pPr>
      <w:r w:rsidRPr="003329D5">
        <w:rPr>
          <w:rFonts w:eastAsiaTheme="minorHAnsi" w:cstheme="minorBidi"/>
          <w:i/>
          <w:sz w:val="28"/>
          <w:szCs w:val="28"/>
          <w:lang w:eastAsia="en-US"/>
        </w:rPr>
        <w:t>1. Сохранение на уровне 2019 года числа объектов потребительского рынка.</w:t>
      </w:r>
    </w:p>
    <w:p w:rsidR="00571200" w:rsidRPr="003329D5" w:rsidRDefault="00571200" w:rsidP="00071E19">
      <w:pPr>
        <w:tabs>
          <w:tab w:val="left" w:pos="900"/>
        </w:tabs>
        <w:spacing w:line="276" w:lineRule="auto"/>
        <w:ind w:firstLine="851"/>
        <w:jc w:val="both"/>
        <w:rPr>
          <w:i/>
          <w:sz w:val="28"/>
          <w:szCs w:val="28"/>
        </w:rPr>
      </w:pPr>
    </w:p>
    <w:p w:rsidR="00071E19" w:rsidRDefault="00071E19" w:rsidP="00071E19">
      <w:pPr>
        <w:spacing w:line="276" w:lineRule="auto"/>
        <w:ind w:firstLine="540"/>
        <w:jc w:val="center"/>
        <w:rPr>
          <w:b/>
          <w:sz w:val="28"/>
          <w:szCs w:val="28"/>
        </w:rPr>
      </w:pPr>
      <w:r>
        <w:rPr>
          <w:b/>
          <w:sz w:val="28"/>
          <w:szCs w:val="28"/>
        </w:rPr>
        <w:t>Исполнение бюджета.</w:t>
      </w:r>
    </w:p>
    <w:p w:rsidR="00571200" w:rsidRDefault="00571200" w:rsidP="00071E19">
      <w:pPr>
        <w:spacing w:line="276" w:lineRule="auto"/>
        <w:ind w:firstLine="540"/>
        <w:jc w:val="center"/>
        <w:rPr>
          <w:b/>
          <w:sz w:val="28"/>
          <w:szCs w:val="28"/>
        </w:rPr>
      </w:pPr>
    </w:p>
    <w:p w:rsidR="00571200" w:rsidRPr="008928C1" w:rsidRDefault="00565CD2" w:rsidP="00565CD2">
      <w:pPr>
        <w:spacing w:line="276" w:lineRule="auto"/>
        <w:ind w:firstLine="540"/>
        <w:jc w:val="both"/>
        <w:rPr>
          <w:sz w:val="28"/>
          <w:szCs w:val="28"/>
        </w:rPr>
      </w:pPr>
      <w:r>
        <w:rPr>
          <w:sz w:val="28"/>
          <w:szCs w:val="28"/>
        </w:rPr>
        <w:t>По данным Финансового управления Администрации Катав-Ивановского муниципального района в</w:t>
      </w:r>
      <w:r w:rsidR="00571200" w:rsidRPr="008928C1">
        <w:rPr>
          <w:sz w:val="28"/>
          <w:szCs w:val="28"/>
        </w:rPr>
        <w:t xml:space="preserve"> бюджет Катав - Ивановского городского поселения за 2019 год поступило </w:t>
      </w:r>
      <w:r w:rsidR="00571200" w:rsidRPr="008928C1">
        <w:rPr>
          <w:b/>
          <w:sz w:val="28"/>
          <w:szCs w:val="28"/>
        </w:rPr>
        <w:t>119542,0</w:t>
      </w:r>
      <w:r w:rsidR="00571200" w:rsidRPr="008928C1">
        <w:rPr>
          <w:sz w:val="28"/>
          <w:szCs w:val="28"/>
        </w:rPr>
        <w:t xml:space="preserve"> тыс.рублей, что составило 227,2% к первоначально утвержденному бюджету (52618,6 тыс.рублей) и 99,4 % к уточненным назначениям бюджета (120222,2 тыс.рублей).</w:t>
      </w:r>
    </w:p>
    <w:p w:rsidR="00571200" w:rsidRPr="008928C1" w:rsidRDefault="00571200" w:rsidP="00571200">
      <w:pPr>
        <w:ind w:firstLine="567"/>
        <w:jc w:val="both"/>
        <w:rPr>
          <w:sz w:val="28"/>
          <w:szCs w:val="28"/>
        </w:rPr>
      </w:pPr>
    </w:p>
    <w:tbl>
      <w:tblPr>
        <w:tblW w:w="10513" w:type="dxa"/>
        <w:tblInd w:w="-147" w:type="dxa"/>
        <w:tblLayout w:type="fixed"/>
        <w:tblLook w:val="04A0" w:firstRow="1" w:lastRow="0" w:firstColumn="1" w:lastColumn="0" w:noHBand="0" w:noVBand="1"/>
      </w:tblPr>
      <w:tblGrid>
        <w:gridCol w:w="3284"/>
        <w:gridCol w:w="1174"/>
        <w:gridCol w:w="1134"/>
        <w:gridCol w:w="1254"/>
        <w:gridCol w:w="1053"/>
        <w:gridCol w:w="982"/>
        <w:gridCol w:w="782"/>
        <w:gridCol w:w="850"/>
      </w:tblGrid>
      <w:tr w:rsidR="00571200" w:rsidRPr="00F150A4" w:rsidTr="00B51C7F">
        <w:trPr>
          <w:trHeight w:val="791"/>
        </w:trPr>
        <w:tc>
          <w:tcPr>
            <w:tcW w:w="3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Наименование доходного источника</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Утверж. бюджет на 2019г.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Уточнён. бюджет на 2019г.</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ind w:left="127" w:hanging="127"/>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Исполнено  за 2019 г.</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 испол. к утвержд.</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 испол. к уточ.</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Удел. вес,%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71200" w:rsidRPr="00DF40C1" w:rsidRDefault="00571200" w:rsidP="00115086">
            <w:pPr>
              <w:jc w:val="center"/>
              <w:rPr>
                <w:rFonts w:ascii="Times New Roman CYR" w:hAnsi="Times New Roman CYR" w:cs="Times New Roman CYR"/>
                <w:color w:val="000000"/>
              </w:rPr>
            </w:pPr>
            <w:r w:rsidRPr="00DF40C1">
              <w:rPr>
                <w:rFonts w:ascii="Times New Roman CYR" w:hAnsi="Times New Roman CYR" w:cs="Times New Roman CYR"/>
                <w:color w:val="000000"/>
                <w:sz w:val="22"/>
                <w:szCs w:val="22"/>
              </w:rPr>
              <w:t>Удел. вес собст., %</w:t>
            </w:r>
          </w:p>
        </w:tc>
      </w:tr>
      <w:tr w:rsidR="00571200" w:rsidTr="00B51C7F">
        <w:trPr>
          <w:trHeight w:val="535"/>
        </w:trPr>
        <w:tc>
          <w:tcPr>
            <w:tcW w:w="3284" w:type="dxa"/>
            <w:tcBorders>
              <w:top w:val="nil"/>
              <w:left w:val="single" w:sz="4" w:space="0" w:color="auto"/>
              <w:bottom w:val="single" w:sz="4" w:space="0" w:color="auto"/>
              <w:right w:val="single" w:sz="4" w:space="0" w:color="auto"/>
            </w:tcBorders>
            <w:shd w:val="clear" w:color="000000" w:fill="FFFF99"/>
            <w:vAlign w:val="center"/>
            <w:hideMark/>
          </w:tcPr>
          <w:p w:rsidR="00571200" w:rsidRPr="00B51C7F" w:rsidRDefault="00571200" w:rsidP="00115086">
            <w:pPr>
              <w:rPr>
                <w:b/>
                <w:bCs/>
                <w:color w:val="000080"/>
              </w:rPr>
            </w:pPr>
            <w:r w:rsidRPr="00B51C7F">
              <w:rPr>
                <w:b/>
                <w:bCs/>
                <w:color w:val="000080"/>
              </w:rPr>
              <w:t>НАЛОГОВЫЕ И НЕНАЛОГОВЫЕ ДОХОДЫ</w:t>
            </w:r>
          </w:p>
        </w:tc>
        <w:tc>
          <w:tcPr>
            <w:tcW w:w="1174"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42 051,6</w:t>
            </w:r>
          </w:p>
        </w:tc>
        <w:tc>
          <w:tcPr>
            <w:tcW w:w="1134"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53 550,2</w:t>
            </w:r>
          </w:p>
        </w:tc>
        <w:tc>
          <w:tcPr>
            <w:tcW w:w="1254"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55 193,6</w:t>
            </w:r>
          </w:p>
        </w:tc>
        <w:tc>
          <w:tcPr>
            <w:tcW w:w="1053"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131,3</w:t>
            </w:r>
          </w:p>
        </w:tc>
        <w:tc>
          <w:tcPr>
            <w:tcW w:w="982"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103,1</w:t>
            </w:r>
          </w:p>
        </w:tc>
        <w:tc>
          <w:tcPr>
            <w:tcW w:w="782"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46,2</w:t>
            </w:r>
          </w:p>
        </w:tc>
        <w:tc>
          <w:tcPr>
            <w:tcW w:w="850"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100,0</w:t>
            </w:r>
          </w:p>
        </w:tc>
      </w:tr>
      <w:tr w:rsidR="00571200" w:rsidTr="00B51C7F">
        <w:trPr>
          <w:trHeight w:val="259"/>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НАЛОГИ НА ПРИБЫЛЬ,ДОХОДЫ</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17 753,8</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19 679,8</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18 493,7</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104,2</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94,0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15,5</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33,5</w:t>
            </w:r>
          </w:p>
        </w:tc>
      </w:tr>
      <w:tr w:rsidR="00571200" w:rsidTr="00B51C7F">
        <w:trPr>
          <w:trHeight w:val="30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 xml:space="preserve">Налог на доходы физических лиц  </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17 753,8</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19 679,8</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18 493,7</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104,2</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94,0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15,5</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33,5</w:t>
            </w:r>
          </w:p>
        </w:tc>
      </w:tr>
      <w:tr w:rsidR="00571200" w:rsidTr="00B51C7F">
        <w:trPr>
          <w:trHeight w:val="425"/>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НАЛОГИ НА ТОВАРЫ</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5 470,8</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5 470,8</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6 238,5</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114,0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114,0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5,2</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11,3</w:t>
            </w:r>
          </w:p>
        </w:tc>
      </w:tr>
      <w:tr w:rsidR="00571200" w:rsidTr="00B51C7F">
        <w:trPr>
          <w:trHeight w:val="26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Налог на акцизы</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5 470,8</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5 470,8</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6 238,5</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114,0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114,0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5,2</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11,3</w:t>
            </w:r>
          </w:p>
        </w:tc>
      </w:tr>
      <w:tr w:rsidR="00571200" w:rsidTr="00B51C7F">
        <w:trPr>
          <w:trHeight w:val="275"/>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НАЛОГИ НА СОВОКУПНЫЙ ДОХОД</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20,0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15,2</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76,0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76,0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0,0</w:t>
            </w:r>
          </w:p>
        </w:tc>
      </w:tr>
      <w:tr w:rsidR="00571200" w:rsidTr="00B51C7F">
        <w:trPr>
          <w:trHeight w:val="280"/>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Единый сельскохозяйственный налог</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20,0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15,2</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76,0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76,0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0,0</w:t>
            </w:r>
          </w:p>
        </w:tc>
      </w:tr>
      <w:tr w:rsidR="00571200" w:rsidTr="00B51C7F">
        <w:trPr>
          <w:trHeight w:val="28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НАЛОГИ НА ИМУЩЕСТВО</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13 811,4</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13 811,4</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12 228,2</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88,5</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88,5</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10,2</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22,2</w:t>
            </w:r>
          </w:p>
        </w:tc>
      </w:tr>
      <w:tr w:rsidR="00571200" w:rsidTr="00B51C7F">
        <w:trPr>
          <w:trHeight w:val="28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lastRenderedPageBreak/>
              <w:t>Налог на имущество</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3 836,5</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3 836,5</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4 073,9</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106,2</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106,2</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3,4</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7,4</w:t>
            </w:r>
          </w:p>
        </w:tc>
      </w:tr>
      <w:tr w:rsidR="00571200" w:rsidTr="00B51C7F">
        <w:trPr>
          <w:trHeight w:val="26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Земельный налог</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9 974,9</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9 974,9</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8 154,3</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81,7</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81,7</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6,8</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14,8</w:t>
            </w:r>
          </w:p>
        </w:tc>
      </w:tr>
      <w:tr w:rsidR="00571200" w:rsidTr="00B51C7F">
        <w:trPr>
          <w:trHeight w:val="15"/>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 xml:space="preserve">ГОСУДАРСТВЕННАЯ ПОШЛИНА,СБОРЫ </w:t>
            </w:r>
          </w:p>
        </w:tc>
        <w:tc>
          <w:tcPr>
            <w:tcW w:w="1174" w:type="dxa"/>
            <w:tcBorders>
              <w:top w:val="nil"/>
              <w:left w:val="nil"/>
              <w:bottom w:val="single" w:sz="4" w:space="0" w:color="auto"/>
              <w:right w:val="single" w:sz="4" w:space="0" w:color="auto"/>
            </w:tcBorders>
            <w:shd w:val="clear" w:color="auto" w:fill="auto"/>
            <w:noWrap/>
            <w:vAlign w:val="bottom"/>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bottom"/>
            <w:hideMark/>
          </w:tcPr>
          <w:p w:rsidR="00571200" w:rsidRPr="00B51C7F" w:rsidRDefault="00571200" w:rsidP="00115086">
            <w:pPr>
              <w:jc w:val="right"/>
              <w:rPr>
                <w:b/>
                <w:bCs/>
                <w:color w:val="000080"/>
              </w:rPr>
            </w:pPr>
            <w:r w:rsidRPr="00B51C7F">
              <w:rPr>
                <w:b/>
                <w:bCs/>
                <w:color w:val="000080"/>
              </w:rPr>
              <w:t>0,0</w:t>
            </w:r>
          </w:p>
        </w:tc>
        <w:tc>
          <w:tcPr>
            <w:tcW w:w="1254" w:type="dxa"/>
            <w:tcBorders>
              <w:top w:val="nil"/>
              <w:left w:val="nil"/>
              <w:bottom w:val="single" w:sz="4" w:space="0" w:color="auto"/>
              <w:right w:val="single" w:sz="4" w:space="0" w:color="auto"/>
            </w:tcBorders>
            <w:shd w:val="clear" w:color="000000" w:fill="EBF1DE"/>
            <w:noWrap/>
            <w:vAlign w:val="bottom"/>
            <w:hideMark/>
          </w:tcPr>
          <w:p w:rsidR="00571200" w:rsidRPr="00B51C7F" w:rsidRDefault="00571200" w:rsidP="00115086">
            <w:pPr>
              <w:jc w:val="right"/>
              <w:rPr>
                <w:b/>
                <w:bCs/>
                <w:color w:val="000080"/>
              </w:rPr>
            </w:pPr>
            <w:r w:rsidRPr="00B51C7F">
              <w:rPr>
                <w:b/>
                <w:bCs/>
                <w:color w:val="000080"/>
              </w:rPr>
              <w:t>0,0</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rPr>
                <w:b/>
                <w:bCs/>
                <w:color w:val="000080"/>
              </w:rPr>
            </w:pPr>
            <w:r w:rsidRPr="00B51C7F">
              <w:rPr>
                <w:b/>
                <w:bCs/>
                <w:color w:val="000080"/>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rPr>
                <w:b/>
                <w:bCs/>
                <w:color w:val="000080"/>
              </w:rPr>
            </w:pPr>
            <w:r w:rsidRPr="00B51C7F">
              <w:rPr>
                <w:b/>
                <w:bCs/>
                <w:color w:val="000080"/>
              </w:rPr>
              <w:t xml:space="preserve"> </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0,0</w:t>
            </w:r>
          </w:p>
        </w:tc>
      </w:tr>
      <w:tr w:rsidR="00571200" w:rsidTr="00B51C7F">
        <w:trPr>
          <w:trHeight w:val="3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 xml:space="preserve">ГОСУДАРСТВЕННАЯ ПОШЛИНА,СБОРЫ </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4,1</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 </w:t>
            </w: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 </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0,0</w:t>
            </w:r>
          </w:p>
        </w:tc>
      </w:tr>
      <w:tr w:rsidR="00571200" w:rsidTr="00B51C7F">
        <w:trPr>
          <w:trHeight w:val="69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ЗАДОЛЖЕННОСТЬ И ПЕРЕРАСЧЕТЫ ПО ОТМЕНЕННЫМ НАЛОГАМ,СБОРАМ И ИНЫМ ОБЯЗАТЕЛЬНЫМ ПЛАТЕЖАМ</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0,3</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 </w:t>
            </w: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 </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0,0</w:t>
            </w:r>
          </w:p>
        </w:tc>
      </w:tr>
      <w:tr w:rsidR="00571200" w:rsidTr="00B51C7F">
        <w:trPr>
          <w:trHeight w:val="85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 xml:space="preserve">ДОХОДЫ ОТ ИСПОЛЬЗОВАНИЯ ИМУЩЕСТВА, НАХОДЯЩЕГОСЯ В ГОСУДАРСТВЕННОЙ И МУНИЦИПАЛЬНОЙ СОБСТВЕННОСТИ </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3 349,6</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3 349,6</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5 121,2</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152,9</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152,9</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4,3</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9,3</w:t>
            </w:r>
          </w:p>
        </w:tc>
      </w:tr>
      <w:tr w:rsidR="00571200" w:rsidTr="00B51C7F">
        <w:trPr>
          <w:trHeight w:val="307"/>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Арендная плата за земли</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1 407,6</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1 407,6</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1 083,9</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77,0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77,0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0,9</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2,0</w:t>
            </w:r>
          </w:p>
        </w:tc>
      </w:tr>
      <w:tr w:rsidR="00571200" w:rsidTr="00B51C7F">
        <w:trPr>
          <w:trHeight w:val="557"/>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 xml:space="preserve">Доходы от сдачи в аренду имущества, </w:t>
            </w:r>
            <w:r w:rsidRPr="00B51C7F">
              <w:rPr>
                <w:b/>
                <w:bCs/>
                <w:color w:val="000080"/>
              </w:rPr>
              <w:t>составляющего казну муниципальных районов</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1 800,0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1 800,0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3 635,4</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202,0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202,0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3,0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6,6</w:t>
            </w:r>
          </w:p>
        </w:tc>
      </w:tr>
      <w:tr w:rsidR="00571200" w:rsidTr="00B51C7F">
        <w:trPr>
          <w:trHeight w:val="57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b/>
                <w:bCs/>
                <w:color w:val="000080"/>
              </w:rPr>
              <w:t>Прочие поступления</w:t>
            </w:r>
            <w:r w:rsidRPr="00B51C7F">
              <w:rPr>
                <w:color w:val="000080"/>
              </w:rPr>
              <w:t xml:space="preserve"> от использования имущества, находящегося в госуд. и  муницип. собственности </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142,0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142,0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401,9</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283,0</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283,0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0,3</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0,7</w:t>
            </w:r>
          </w:p>
        </w:tc>
      </w:tr>
      <w:tr w:rsidR="00571200" w:rsidTr="00B51C7F">
        <w:trPr>
          <w:trHeight w:val="552"/>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ДОХОДЫ ОТ ОКАЗАНИЯ ПЛАТНЫХ УСЛУГ И КОМПЕНСАЦИИ ЗАТРАТ ГОСУДАРСТВА</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rPr>
                <w:b/>
                <w:bCs/>
                <w:color w:val="000080"/>
              </w:rPr>
            </w:pPr>
            <w:r w:rsidRPr="00B51C7F">
              <w:rPr>
                <w:b/>
                <w:bCs/>
                <w:color w:val="000080"/>
              </w:rPr>
              <w:t> </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9 572,6</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9 599,7</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center"/>
              <w:rPr>
                <w:b/>
                <w:bCs/>
                <w:color w:val="000080"/>
              </w:rPr>
            </w:pP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100,3</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8,0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17,4</w:t>
            </w:r>
          </w:p>
        </w:tc>
      </w:tr>
      <w:tr w:rsidR="00571200" w:rsidTr="00B51C7F">
        <w:trPr>
          <w:trHeight w:val="559"/>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ДОХОДЫ ОТ ПРОДАЖИ МАТЕРИАЛЬНЫХ И НЕМАТЕРИАЛЬНЫХ АКТИВОВ</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1 646,0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1 646,0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3 305,7</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200,8</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200,8</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2,8</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6,0</w:t>
            </w:r>
          </w:p>
        </w:tc>
      </w:tr>
      <w:tr w:rsidR="00571200" w:rsidTr="00B51C7F">
        <w:trPr>
          <w:trHeight w:val="55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u w:val="single"/>
              </w:rPr>
            </w:pPr>
            <w:r w:rsidRPr="00B51C7F">
              <w:rPr>
                <w:color w:val="000080"/>
              </w:rPr>
              <w:t xml:space="preserve">Доходы от реализации иного имущества, находящегося в </w:t>
            </w:r>
            <w:r w:rsidRPr="00B51C7F">
              <w:rPr>
                <w:b/>
                <w:color w:val="000080"/>
              </w:rPr>
              <w:t>собственности</w:t>
            </w:r>
            <w:r w:rsidRPr="00B51C7F">
              <w:rPr>
                <w:color w:val="000080"/>
              </w:rPr>
              <w:t xml:space="preserve"> муниципальных районов</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1 646,0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1 646,0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2 464,0</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149,7</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149,7</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2,1</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4,5</w:t>
            </w:r>
          </w:p>
        </w:tc>
      </w:tr>
      <w:tr w:rsidR="00571200" w:rsidTr="00B51C7F">
        <w:trPr>
          <w:trHeight w:val="277"/>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color w:val="000080"/>
              </w:rPr>
            </w:pPr>
            <w:r w:rsidRPr="00B51C7F">
              <w:rPr>
                <w:color w:val="000080"/>
              </w:rPr>
              <w:t>Доходы от продажи земельных участков</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0,0</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color w:val="000080"/>
              </w:rPr>
            </w:pPr>
            <w:r w:rsidRPr="00B51C7F">
              <w:rPr>
                <w:color w:val="000080"/>
              </w:rPr>
              <w:t>841,7</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rPr>
                <w:color w:val="000080"/>
              </w:rPr>
            </w:pPr>
            <w:r w:rsidRPr="00B51C7F">
              <w:rPr>
                <w:color w:val="000080"/>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center"/>
              <w:rPr>
                <w:color w:val="000080"/>
              </w:rPr>
            </w:pPr>
            <w:r w:rsidRPr="00B51C7F">
              <w:rPr>
                <w:color w:val="000080"/>
              </w:rPr>
              <w:t>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color w:val="000080"/>
              </w:rPr>
            </w:pPr>
            <w:r w:rsidRPr="00B51C7F">
              <w:rPr>
                <w:color w:val="000080"/>
              </w:rPr>
              <w:t>0,7</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color w:val="000080"/>
              </w:rPr>
            </w:pPr>
            <w:r w:rsidRPr="00B51C7F">
              <w:rPr>
                <w:color w:val="000080"/>
              </w:rPr>
              <w:t>1,5</w:t>
            </w:r>
          </w:p>
        </w:tc>
      </w:tr>
      <w:tr w:rsidR="00571200" w:rsidTr="00B51C7F">
        <w:trPr>
          <w:trHeight w:val="46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ШТРАФЫ,САНКЦИИ,ВОЗМЕЩЕНИЕ УЩЕРБА</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rPr>
                <w:b/>
                <w:bCs/>
                <w:color w:val="000080"/>
              </w:rPr>
            </w:pPr>
            <w:r w:rsidRPr="00B51C7F">
              <w:rPr>
                <w:b/>
                <w:bCs/>
                <w:color w:val="000080"/>
              </w:rPr>
              <w:t> </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22,0</w:t>
            </w:r>
          </w:p>
        </w:tc>
        <w:tc>
          <w:tcPr>
            <w:tcW w:w="1053"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rPr>
                <w:b/>
                <w:bCs/>
                <w:color w:val="000080"/>
              </w:rPr>
            </w:pPr>
            <w:r w:rsidRPr="00B51C7F">
              <w:rPr>
                <w:b/>
                <w:bCs/>
                <w:color w:val="000080"/>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center"/>
              <w:rPr>
                <w:b/>
                <w:bCs/>
                <w:color w:val="000080"/>
              </w:rPr>
            </w:pPr>
            <w:r w:rsidRPr="00B51C7F">
              <w:rPr>
                <w:b/>
                <w:bCs/>
                <w:color w:val="000080"/>
              </w:rPr>
              <w:t>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0,0</w:t>
            </w:r>
          </w:p>
        </w:tc>
      </w:tr>
      <w:tr w:rsidR="00571200" w:rsidTr="00B51C7F">
        <w:trPr>
          <w:trHeight w:val="269"/>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ПРОЧИЕ НЕНАЛОГОВЫЕ ДОХОДЫ</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rPr>
                <w:b/>
                <w:bCs/>
                <w:color w:val="000080"/>
              </w:rPr>
            </w:pPr>
            <w:r w:rsidRPr="00B51C7F">
              <w:rPr>
                <w:b/>
                <w:bCs/>
                <w:color w:val="000080"/>
              </w:rPr>
              <w:t> </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rPr>
                <w:b/>
                <w:bCs/>
                <w:color w:val="000080"/>
              </w:rPr>
            </w:pPr>
            <w:r w:rsidRPr="00B51C7F">
              <w:rPr>
                <w:b/>
                <w:bCs/>
                <w:color w:val="000080"/>
              </w:rPr>
              <w:t> </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165,0</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rPr>
                <w:b/>
                <w:bCs/>
                <w:color w:val="000080"/>
              </w:rPr>
            </w:pPr>
            <w:r w:rsidRPr="00B51C7F">
              <w:rPr>
                <w:b/>
                <w:bCs/>
                <w:color w:val="000080"/>
              </w:rPr>
              <w:t> </w:t>
            </w: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center"/>
              <w:rPr>
                <w:b/>
                <w:bCs/>
                <w:color w:val="000080"/>
              </w:rPr>
            </w:pPr>
            <w:r w:rsidRPr="00B51C7F">
              <w:rPr>
                <w:b/>
                <w:bCs/>
                <w:color w:val="000080"/>
              </w:rPr>
              <w:t>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0,1</w:t>
            </w:r>
          </w:p>
        </w:tc>
        <w:tc>
          <w:tcPr>
            <w:tcW w:w="850" w:type="dxa"/>
            <w:tcBorders>
              <w:top w:val="nil"/>
              <w:left w:val="nil"/>
              <w:bottom w:val="single" w:sz="4" w:space="0" w:color="auto"/>
              <w:right w:val="single" w:sz="4" w:space="0" w:color="auto"/>
            </w:tcBorders>
            <w:shd w:val="clear" w:color="000000" w:fill="FFFFFF"/>
            <w:noWrap/>
            <w:vAlign w:val="center"/>
            <w:hideMark/>
          </w:tcPr>
          <w:p w:rsidR="00571200" w:rsidRPr="00B51C7F" w:rsidRDefault="00571200" w:rsidP="00115086">
            <w:pPr>
              <w:jc w:val="right"/>
              <w:rPr>
                <w:b/>
                <w:bCs/>
                <w:color w:val="000080"/>
              </w:rPr>
            </w:pPr>
            <w:r w:rsidRPr="00B51C7F">
              <w:rPr>
                <w:b/>
                <w:bCs/>
                <w:color w:val="000080"/>
              </w:rPr>
              <w:t>0,3</w:t>
            </w:r>
          </w:p>
        </w:tc>
      </w:tr>
      <w:tr w:rsidR="00571200" w:rsidTr="00B51C7F">
        <w:trPr>
          <w:trHeight w:val="273"/>
        </w:trPr>
        <w:tc>
          <w:tcPr>
            <w:tcW w:w="3284" w:type="dxa"/>
            <w:tcBorders>
              <w:top w:val="nil"/>
              <w:left w:val="single" w:sz="4" w:space="0" w:color="auto"/>
              <w:bottom w:val="single" w:sz="4" w:space="0" w:color="auto"/>
              <w:right w:val="single" w:sz="4" w:space="0" w:color="auto"/>
            </w:tcBorders>
            <w:shd w:val="clear" w:color="000000" w:fill="FFFF99"/>
            <w:vAlign w:val="center"/>
            <w:hideMark/>
          </w:tcPr>
          <w:p w:rsidR="00571200" w:rsidRPr="00B51C7F" w:rsidRDefault="00571200" w:rsidP="00115086">
            <w:pPr>
              <w:rPr>
                <w:b/>
                <w:bCs/>
                <w:color w:val="000080"/>
              </w:rPr>
            </w:pPr>
            <w:r w:rsidRPr="00B51C7F">
              <w:rPr>
                <w:b/>
                <w:bCs/>
                <w:color w:val="000080"/>
              </w:rPr>
              <w:t>БЕЗВОЗМЕЗДНЫЕ ПОСТУПЛЕНИЯ</w:t>
            </w:r>
          </w:p>
        </w:tc>
        <w:tc>
          <w:tcPr>
            <w:tcW w:w="1174"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10 567,0</w:t>
            </w:r>
          </w:p>
        </w:tc>
        <w:tc>
          <w:tcPr>
            <w:tcW w:w="1134"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66 672,0</w:t>
            </w:r>
          </w:p>
        </w:tc>
        <w:tc>
          <w:tcPr>
            <w:tcW w:w="1254"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64 348,4</w:t>
            </w:r>
          </w:p>
        </w:tc>
        <w:tc>
          <w:tcPr>
            <w:tcW w:w="1053"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609,0</w:t>
            </w:r>
          </w:p>
        </w:tc>
        <w:tc>
          <w:tcPr>
            <w:tcW w:w="982"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96,5</w:t>
            </w:r>
          </w:p>
        </w:tc>
        <w:tc>
          <w:tcPr>
            <w:tcW w:w="782"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r w:rsidRPr="00B51C7F">
              <w:rPr>
                <w:b/>
                <w:bCs/>
                <w:color w:val="000080"/>
              </w:rPr>
              <w:t>53,8</w:t>
            </w:r>
          </w:p>
        </w:tc>
        <w:tc>
          <w:tcPr>
            <w:tcW w:w="850" w:type="dxa"/>
            <w:tcBorders>
              <w:top w:val="nil"/>
              <w:left w:val="nil"/>
              <w:bottom w:val="single" w:sz="4" w:space="0" w:color="auto"/>
              <w:right w:val="single" w:sz="4" w:space="0" w:color="auto"/>
            </w:tcBorders>
            <w:shd w:val="clear" w:color="000000" w:fill="FFFF99"/>
            <w:noWrap/>
            <w:vAlign w:val="center"/>
            <w:hideMark/>
          </w:tcPr>
          <w:p w:rsidR="00571200" w:rsidRPr="00B51C7F" w:rsidRDefault="00993F62" w:rsidP="00993F62">
            <w:pPr>
              <w:jc w:val="right"/>
              <w:rPr>
                <w:b/>
                <w:bCs/>
                <w:color w:val="000080"/>
              </w:rPr>
            </w:pPr>
            <w:r>
              <w:rPr>
                <w:b/>
                <w:bCs/>
                <w:color w:val="000080"/>
              </w:rPr>
              <w:t>0</w:t>
            </w:r>
          </w:p>
        </w:tc>
      </w:tr>
      <w:tr w:rsidR="00571200" w:rsidTr="00B51C7F">
        <w:trPr>
          <w:trHeight w:val="419"/>
        </w:trPr>
        <w:tc>
          <w:tcPr>
            <w:tcW w:w="3284" w:type="dxa"/>
            <w:tcBorders>
              <w:top w:val="nil"/>
              <w:left w:val="single" w:sz="4" w:space="0" w:color="auto"/>
              <w:bottom w:val="single" w:sz="4" w:space="0" w:color="auto"/>
              <w:right w:val="single" w:sz="4" w:space="0" w:color="auto"/>
            </w:tcBorders>
            <w:shd w:val="clear" w:color="000000" w:fill="FFFFCC"/>
            <w:vAlign w:val="center"/>
            <w:hideMark/>
          </w:tcPr>
          <w:p w:rsidR="00571200" w:rsidRPr="00B51C7F" w:rsidRDefault="00571200" w:rsidP="00115086">
            <w:pPr>
              <w:rPr>
                <w:b/>
                <w:bCs/>
                <w:color w:val="000080"/>
              </w:rPr>
            </w:pPr>
            <w:r w:rsidRPr="00B51C7F">
              <w:rPr>
                <w:b/>
                <w:bCs/>
                <w:color w:val="000080"/>
              </w:rPr>
              <w:t>БЕЗВОЗМЕЗДНЫЕ ПОСТУПЛЕНИЯ ОТ ДРУГИХ БЮДЖЕТОВ (2 02)</w:t>
            </w:r>
          </w:p>
        </w:tc>
        <w:tc>
          <w:tcPr>
            <w:tcW w:w="1174"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10 567,0</w:t>
            </w:r>
          </w:p>
        </w:tc>
        <w:tc>
          <w:tcPr>
            <w:tcW w:w="1134"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66 672,0</w:t>
            </w:r>
          </w:p>
        </w:tc>
        <w:tc>
          <w:tcPr>
            <w:tcW w:w="1254"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64 348,4</w:t>
            </w:r>
          </w:p>
        </w:tc>
        <w:tc>
          <w:tcPr>
            <w:tcW w:w="1053"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609,0</w:t>
            </w:r>
          </w:p>
        </w:tc>
        <w:tc>
          <w:tcPr>
            <w:tcW w:w="982"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96,5</w:t>
            </w:r>
          </w:p>
        </w:tc>
        <w:tc>
          <w:tcPr>
            <w:tcW w:w="782" w:type="dxa"/>
            <w:tcBorders>
              <w:top w:val="nil"/>
              <w:left w:val="nil"/>
              <w:bottom w:val="single" w:sz="4" w:space="0" w:color="auto"/>
              <w:right w:val="single" w:sz="4" w:space="0" w:color="auto"/>
            </w:tcBorders>
            <w:shd w:val="clear" w:color="000000" w:fill="FFFFCC"/>
            <w:noWrap/>
            <w:vAlign w:val="center"/>
            <w:hideMark/>
          </w:tcPr>
          <w:p w:rsidR="00571200" w:rsidRPr="00B51C7F" w:rsidRDefault="00571200" w:rsidP="00115086">
            <w:pPr>
              <w:jc w:val="right"/>
              <w:rPr>
                <w:b/>
                <w:bCs/>
                <w:color w:val="000080"/>
              </w:rPr>
            </w:pPr>
            <w:r w:rsidRPr="00B51C7F">
              <w:rPr>
                <w:b/>
                <w:bCs/>
                <w:color w:val="000080"/>
              </w:rPr>
              <w:t>53,8</w:t>
            </w:r>
          </w:p>
        </w:tc>
        <w:tc>
          <w:tcPr>
            <w:tcW w:w="850" w:type="dxa"/>
            <w:tcBorders>
              <w:top w:val="nil"/>
              <w:left w:val="nil"/>
              <w:bottom w:val="single" w:sz="4" w:space="0" w:color="auto"/>
              <w:right w:val="single" w:sz="4" w:space="0" w:color="auto"/>
            </w:tcBorders>
            <w:shd w:val="clear" w:color="000000" w:fill="FFFFCC"/>
            <w:noWrap/>
            <w:vAlign w:val="center"/>
            <w:hideMark/>
          </w:tcPr>
          <w:p w:rsidR="00571200" w:rsidRPr="00B51C7F" w:rsidRDefault="00993F62" w:rsidP="00115086">
            <w:pPr>
              <w:jc w:val="right"/>
              <w:rPr>
                <w:b/>
                <w:bCs/>
                <w:color w:val="000080"/>
              </w:rPr>
            </w:pPr>
            <w:r>
              <w:rPr>
                <w:b/>
                <w:bCs/>
                <w:color w:val="000080"/>
              </w:rPr>
              <w:t>0</w:t>
            </w:r>
          </w:p>
        </w:tc>
      </w:tr>
      <w:tr w:rsidR="00571200" w:rsidTr="00B51C7F">
        <w:trPr>
          <w:trHeight w:val="41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Дотации бюджетам субъектов РФ и муниципальных образований</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10 567,0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52 353,2</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50 029,9</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473,5</w:t>
            </w: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95,6</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41,9</w:t>
            </w:r>
          </w:p>
        </w:tc>
        <w:tc>
          <w:tcPr>
            <w:tcW w:w="850" w:type="dxa"/>
            <w:tcBorders>
              <w:top w:val="nil"/>
              <w:left w:val="nil"/>
              <w:bottom w:val="single" w:sz="4" w:space="0" w:color="auto"/>
              <w:right w:val="single" w:sz="4" w:space="0" w:color="auto"/>
            </w:tcBorders>
            <w:shd w:val="clear" w:color="auto" w:fill="auto"/>
            <w:noWrap/>
            <w:vAlign w:val="center"/>
            <w:hideMark/>
          </w:tcPr>
          <w:p w:rsidR="00571200" w:rsidRPr="00B51C7F" w:rsidRDefault="00993F62" w:rsidP="00115086">
            <w:pPr>
              <w:jc w:val="right"/>
              <w:rPr>
                <w:b/>
                <w:bCs/>
                <w:color w:val="000080"/>
              </w:rPr>
            </w:pPr>
            <w:r>
              <w:rPr>
                <w:b/>
                <w:bCs/>
                <w:color w:val="000080"/>
              </w:rPr>
              <w:t>0</w:t>
            </w:r>
          </w:p>
        </w:tc>
      </w:tr>
      <w:tr w:rsidR="00571200" w:rsidTr="00B51C7F">
        <w:trPr>
          <w:trHeight w:val="559"/>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Субсидии бюджетам субъектов РФ и муниципальных образований (межбюджетные субсидии)</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7 814,7</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7 814,7</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center"/>
              <w:rPr>
                <w:b/>
                <w:bCs/>
                <w:color w:val="000080"/>
              </w:rPr>
            </w:pP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100,0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6,5</w:t>
            </w:r>
          </w:p>
        </w:tc>
        <w:tc>
          <w:tcPr>
            <w:tcW w:w="850" w:type="dxa"/>
            <w:tcBorders>
              <w:top w:val="nil"/>
              <w:left w:val="nil"/>
              <w:bottom w:val="single" w:sz="4" w:space="0" w:color="auto"/>
              <w:right w:val="single" w:sz="4" w:space="0" w:color="auto"/>
            </w:tcBorders>
            <w:shd w:val="clear" w:color="auto" w:fill="auto"/>
            <w:noWrap/>
            <w:vAlign w:val="center"/>
            <w:hideMark/>
          </w:tcPr>
          <w:p w:rsidR="00571200" w:rsidRPr="00B51C7F" w:rsidRDefault="00993F62" w:rsidP="00115086">
            <w:pPr>
              <w:jc w:val="right"/>
              <w:rPr>
                <w:b/>
                <w:bCs/>
                <w:color w:val="000080"/>
              </w:rPr>
            </w:pPr>
            <w:r>
              <w:rPr>
                <w:b/>
                <w:bCs/>
                <w:color w:val="000080"/>
              </w:rPr>
              <w:t>0</w:t>
            </w:r>
          </w:p>
        </w:tc>
      </w:tr>
      <w:tr w:rsidR="00571200" w:rsidTr="00B51C7F">
        <w:trPr>
          <w:trHeight w:val="357"/>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571200" w:rsidRPr="00B51C7F" w:rsidRDefault="00571200" w:rsidP="00115086">
            <w:pPr>
              <w:rPr>
                <w:b/>
                <w:bCs/>
                <w:color w:val="000080"/>
              </w:rPr>
            </w:pPr>
            <w:r w:rsidRPr="00B51C7F">
              <w:rPr>
                <w:b/>
                <w:bCs/>
                <w:color w:val="000080"/>
              </w:rPr>
              <w:t>Иные межбюджетные трансферты</w:t>
            </w:r>
          </w:p>
        </w:tc>
        <w:tc>
          <w:tcPr>
            <w:tcW w:w="117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0,0</w:t>
            </w:r>
          </w:p>
        </w:tc>
        <w:tc>
          <w:tcPr>
            <w:tcW w:w="1134"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6 504,1</w:t>
            </w:r>
          </w:p>
        </w:tc>
        <w:tc>
          <w:tcPr>
            <w:tcW w:w="1254" w:type="dxa"/>
            <w:tcBorders>
              <w:top w:val="nil"/>
              <w:left w:val="nil"/>
              <w:bottom w:val="single" w:sz="4" w:space="0" w:color="auto"/>
              <w:right w:val="single" w:sz="4" w:space="0" w:color="auto"/>
            </w:tcBorders>
            <w:shd w:val="clear" w:color="000000" w:fill="EBF1DE"/>
            <w:noWrap/>
            <w:vAlign w:val="center"/>
            <w:hideMark/>
          </w:tcPr>
          <w:p w:rsidR="00571200" w:rsidRPr="00B51C7F" w:rsidRDefault="00571200" w:rsidP="00115086">
            <w:pPr>
              <w:jc w:val="right"/>
              <w:rPr>
                <w:b/>
                <w:bCs/>
                <w:color w:val="000080"/>
              </w:rPr>
            </w:pPr>
            <w:r w:rsidRPr="00B51C7F">
              <w:rPr>
                <w:b/>
                <w:bCs/>
                <w:color w:val="000080"/>
              </w:rPr>
              <w:t>6 503,8</w:t>
            </w:r>
          </w:p>
        </w:tc>
        <w:tc>
          <w:tcPr>
            <w:tcW w:w="1053"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center"/>
              <w:rPr>
                <w:b/>
                <w:bCs/>
                <w:color w:val="000080"/>
              </w:rPr>
            </w:pPr>
          </w:p>
        </w:tc>
        <w:tc>
          <w:tcPr>
            <w:tcW w:w="9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100,0</w:t>
            </w:r>
          </w:p>
        </w:tc>
        <w:tc>
          <w:tcPr>
            <w:tcW w:w="782" w:type="dxa"/>
            <w:tcBorders>
              <w:top w:val="nil"/>
              <w:left w:val="nil"/>
              <w:bottom w:val="single" w:sz="4" w:space="0" w:color="auto"/>
              <w:right w:val="single" w:sz="4" w:space="0" w:color="auto"/>
            </w:tcBorders>
            <w:shd w:val="clear" w:color="auto" w:fill="auto"/>
            <w:noWrap/>
            <w:vAlign w:val="center"/>
            <w:hideMark/>
          </w:tcPr>
          <w:p w:rsidR="00571200" w:rsidRPr="00B51C7F" w:rsidRDefault="00571200" w:rsidP="00115086">
            <w:pPr>
              <w:jc w:val="right"/>
              <w:rPr>
                <w:b/>
                <w:bCs/>
                <w:color w:val="000080"/>
              </w:rPr>
            </w:pPr>
            <w:r w:rsidRPr="00B51C7F">
              <w:rPr>
                <w:b/>
                <w:bCs/>
                <w:color w:val="000080"/>
              </w:rPr>
              <w:t>5,4</w:t>
            </w:r>
          </w:p>
        </w:tc>
        <w:tc>
          <w:tcPr>
            <w:tcW w:w="850" w:type="dxa"/>
            <w:tcBorders>
              <w:top w:val="nil"/>
              <w:left w:val="nil"/>
              <w:bottom w:val="single" w:sz="4" w:space="0" w:color="auto"/>
              <w:right w:val="single" w:sz="4" w:space="0" w:color="auto"/>
            </w:tcBorders>
            <w:shd w:val="clear" w:color="auto" w:fill="auto"/>
            <w:noWrap/>
            <w:vAlign w:val="center"/>
            <w:hideMark/>
          </w:tcPr>
          <w:p w:rsidR="00571200" w:rsidRPr="00B51C7F" w:rsidRDefault="00993F62" w:rsidP="00115086">
            <w:pPr>
              <w:jc w:val="right"/>
              <w:rPr>
                <w:b/>
                <w:bCs/>
                <w:color w:val="000080"/>
              </w:rPr>
            </w:pPr>
            <w:r>
              <w:rPr>
                <w:b/>
                <w:bCs/>
                <w:color w:val="000080"/>
              </w:rPr>
              <w:t>0</w:t>
            </w:r>
          </w:p>
        </w:tc>
      </w:tr>
      <w:tr w:rsidR="00571200" w:rsidRPr="0087099E" w:rsidTr="00B51C7F">
        <w:trPr>
          <w:trHeight w:val="321"/>
        </w:trPr>
        <w:tc>
          <w:tcPr>
            <w:tcW w:w="3284" w:type="dxa"/>
            <w:tcBorders>
              <w:top w:val="nil"/>
              <w:left w:val="single" w:sz="4" w:space="0" w:color="auto"/>
              <w:bottom w:val="single" w:sz="4" w:space="0" w:color="auto"/>
              <w:right w:val="single" w:sz="4" w:space="0" w:color="auto"/>
            </w:tcBorders>
            <w:shd w:val="clear" w:color="000000" w:fill="FFFF99"/>
            <w:vAlign w:val="bottom"/>
            <w:hideMark/>
          </w:tcPr>
          <w:p w:rsidR="00571200" w:rsidRPr="00B51C7F" w:rsidRDefault="00571200" w:rsidP="00115086">
            <w:pPr>
              <w:jc w:val="center"/>
              <w:rPr>
                <w:b/>
                <w:bCs/>
              </w:rPr>
            </w:pPr>
            <w:r w:rsidRPr="00B51C7F">
              <w:rPr>
                <w:b/>
                <w:bCs/>
              </w:rPr>
              <w:t>ИТОГО :</w:t>
            </w:r>
          </w:p>
        </w:tc>
        <w:tc>
          <w:tcPr>
            <w:tcW w:w="1174" w:type="dxa"/>
            <w:tcBorders>
              <w:top w:val="nil"/>
              <w:left w:val="nil"/>
              <w:bottom w:val="single" w:sz="4" w:space="0" w:color="auto"/>
              <w:right w:val="single" w:sz="4" w:space="0" w:color="auto"/>
            </w:tcBorders>
            <w:shd w:val="clear" w:color="000000" w:fill="FFFF99"/>
            <w:noWrap/>
            <w:vAlign w:val="bottom"/>
            <w:hideMark/>
          </w:tcPr>
          <w:p w:rsidR="00571200" w:rsidRPr="00B51C7F" w:rsidRDefault="00571200" w:rsidP="00115086">
            <w:pPr>
              <w:jc w:val="right"/>
              <w:rPr>
                <w:b/>
                <w:bCs/>
              </w:rPr>
            </w:pPr>
            <w:r w:rsidRPr="00B51C7F">
              <w:rPr>
                <w:b/>
                <w:bCs/>
              </w:rPr>
              <w:t>52 618,6</w:t>
            </w:r>
          </w:p>
        </w:tc>
        <w:tc>
          <w:tcPr>
            <w:tcW w:w="1134" w:type="dxa"/>
            <w:tcBorders>
              <w:top w:val="nil"/>
              <w:left w:val="nil"/>
              <w:bottom w:val="single" w:sz="4" w:space="0" w:color="auto"/>
              <w:right w:val="single" w:sz="4" w:space="0" w:color="auto"/>
            </w:tcBorders>
            <w:shd w:val="clear" w:color="000000" w:fill="FFFF99"/>
            <w:noWrap/>
            <w:vAlign w:val="bottom"/>
            <w:hideMark/>
          </w:tcPr>
          <w:p w:rsidR="00571200" w:rsidRPr="00B51C7F" w:rsidRDefault="00571200" w:rsidP="00115086">
            <w:pPr>
              <w:jc w:val="right"/>
              <w:rPr>
                <w:b/>
                <w:bCs/>
              </w:rPr>
            </w:pPr>
            <w:r w:rsidRPr="00B51C7F">
              <w:rPr>
                <w:b/>
                <w:bCs/>
              </w:rPr>
              <w:t>120 222,2</w:t>
            </w:r>
          </w:p>
        </w:tc>
        <w:tc>
          <w:tcPr>
            <w:tcW w:w="1254" w:type="dxa"/>
            <w:tcBorders>
              <w:top w:val="nil"/>
              <w:left w:val="nil"/>
              <w:bottom w:val="single" w:sz="4" w:space="0" w:color="auto"/>
              <w:right w:val="single" w:sz="4" w:space="0" w:color="auto"/>
            </w:tcBorders>
            <w:shd w:val="clear" w:color="000000" w:fill="FFFF99"/>
            <w:noWrap/>
            <w:vAlign w:val="bottom"/>
            <w:hideMark/>
          </w:tcPr>
          <w:p w:rsidR="00571200" w:rsidRPr="00B51C7F" w:rsidRDefault="00571200" w:rsidP="00115086">
            <w:pPr>
              <w:jc w:val="right"/>
              <w:rPr>
                <w:b/>
                <w:bCs/>
              </w:rPr>
            </w:pPr>
            <w:r w:rsidRPr="00B51C7F">
              <w:rPr>
                <w:b/>
                <w:bCs/>
              </w:rPr>
              <w:t>119 542,0</w:t>
            </w:r>
          </w:p>
        </w:tc>
        <w:tc>
          <w:tcPr>
            <w:tcW w:w="1053" w:type="dxa"/>
            <w:tcBorders>
              <w:top w:val="nil"/>
              <w:left w:val="nil"/>
              <w:bottom w:val="single" w:sz="4" w:space="0" w:color="auto"/>
              <w:right w:val="single" w:sz="4" w:space="0" w:color="auto"/>
            </w:tcBorders>
            <w:shd w:val="clear" w:color="000000" w:fill="FFFF99"/>
            <w:noWrap/>
            <w:vAlign w:val="bottom"/>
            <w:hideMark/>
          </w:tcPr>
          <w:p w:rsidR="00571200" w:rsidRPr="00B51C7F" w:rsidRDefault="00571200" w:rsidP="00115086">
            <w:pPr>
              <w:jc w:val="right"/>
              <w:rPr>
                <w:b/>
                <w:bCs/>
              </w:rPr>
            </w:pPr>
            <w:r w:rsidRPr="00B51C7F">
              <w:rPr>
                <w:b/>
                <w:bCs/>
              </w:rPr>
              <w:t>227,2</w:t>
            </w:r>
          </w:p>
        </w:tc>
        <w:tc>
          <w:tcPr>
            <w:tcW w:w="982" w:type="dxa"/>
            <w:tcBorders>
              <w:top w:val="nil"/>
              <w:left w:val="nil"/>
              <w:bottom w:val="single" w:sz="4" w:space="0" w:color="auto"/>
              <w:right w:val="single" w:sz="4" w:space="0" w:color="auto"/>
            </w:tcBorders>
            <w:shd w:val="clear" w:color="000000" w:fill="FFFF99"/>
            <w:noWrap/>
            <w:vAlign w:val="bottom"/>
            <w:hideMark/>
          </w:tcPr>
          <w:p w:rsidR="00571200" w:rsidRPr="00B51C7F" w:rsidRDefault="00571200" w:rsidP="00115086">
            <w:pPr>
              <w:jc w:val="right"/>
              <w:rPr>
                <w:b/>
                <w:bCs/>
              </w:rPr>
            </w:pPr>
            <w:r w:rsidRPr="00B51C7F">
              <w:rPr>
                <w:b/>
                <w:bCs/>
              </w:rPr>
              <w:t>99,4</w:t>
            </w:r>
          </w:p>
        </w:tc>
        <w:tc>
          <w:tcPr>
            <w:tcW w:w="782"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p>
          <w:p w:rsidR="00571200" w:rsidRPr="00B51C7F" w:rsidRDefault="00571200" w:rsidP="00115086">
            <w:pPr>
              <w:jc w:val="right"/>
              <w:rPr>
                <w:b/>
                <w:bCs/>
                <w:color w:val="000080"/>
              </w:rPr>
            </w:pPr>
            <w:r w:rsidRPr="00B51C7F">
              <w:rPr>
                <w:b/>
                <w:bCs/>
                <w:color w:val="000080"/>
              </w:rPr>
              <w:t>100,0</w:t>
            </w:r>
          </w:p>
        </w:tc>
        <w:tc>
          <w:tcPr>
            <w:tcW w:w="850" w:type="dxa"/>
            <w:tcBorders>
              <w:top w:val="nil"/>
              <w:left w:val="nil"/>
              <w:bottom w:val="single" w:sz="4" w:space="0" w:color="auto"/>
              <w:right w:val="single" w:sz="4" w:space="0" w:color="auto"/>
            </w:tcBorders>
            <w:shd w:val="clear" w:color="000000" w:fill="FFFF99"/>
            <w:noWrap/>
            <w:vAlign w:val="center"/>
            <w:hideMark/>
          </w:tcPr>
          <w:p w:rsidR="00571200" w:rsidRPr="00B51C7F" w:rsidRDefault="00571200" w:rsidP="00115086">
            <w:pPr>
              <w:jc w:val="right"/>
              <w:rPr>
                <w:b/>
                <w:bCs/>
                <w:color w:val="000080"/>
              </w:rPr>
            </w:pPr>
          </w:p>
          <w:p w:rsidR="00571200" w:rsidRPr="00B51C7F" w:rsidRDefault="00993F62" w:rsidP="00115086">
            <w:pPr>
              <w:jc w:val="right"/>
              <w:rPr>
                <w:b/>
                <w:bCs/>
                <w:color w:val="000080"/>
              </w:rPr>
            </w:pPr>
            <w:r>
              <w:rPr>
                <w:b/>
                <w:bCs/>
                <w:color w:val="000080"/>
              </w:rPr>
              <w:t>0</w:t>
            </w:r>
          </w:p>
        </w:tc>
      </w:tr>
    </w:tbl>
    <w:p w:rsidR="00571200" w:rsidRPr="0087099E" w:rsidRDefault="00571200" w:rsidP="00571200">
      <w:pPr>
        <w:ind w:firstLine="567"/>
        <w:jc w:val="both"/>
        <w:rPr>
          <w:b/>
          <w:sz w:val="20"/>
          <w:szCs w:val="20"/>
        </w:rPr>
      </w:pPr>
    </w:p>
    <w:p w:rsidR="00571200" w:rsidRPr="008928C1" w:rsidRDefault="00571200" w:rsidP="00571200">
      <w:pPr>
        <w:spacing w:line="276" w:lineRule="auto"/>
        <w:ind w:firstLine="567"/>
        <w:jc w:val="both"/>
        <w:rPr>
          <w:sz w:val="28"/>
          <w:szCs w:val="28"/>
        </w:rPr>
      </w:pPr>
      <w:r w:rsidRPr="008928C1">
        <w:rPr>
          <w:sz w:val="28"/>
          <w:szCs w:val="28"/>
        </w:rPr>
        <w:t>В общей сумме поступлений в бюджет поселения налоговые и неналоговые доходы составили 46,2%, в сравнении с 2018 годом доля собственных доходов увеличилась на 14,9% за счет поступлений прочих доходов от компенсации затрат бюджета (по решению суда в сумме 9599,7 тыс.рублей).</w:t>
      </w:r>
    </w:p>
    <w:p w:rsidR="00571200" w:rsidRPr="008928C1" w:rsidRDefault="00571200" w:rsidP="00571200">
      <w:pPr>
        <w:spacing w:line="276" w:lineRule="auto"/>
        <w:ind w:firstLine="567"/>
        <w:jc w:val="both"/>
        <w:rPr>
          <w:sz w:val="28"/>
          <w:szCs w:val="28"/>
        </w:rPr>
      </w:pPr>
      <w:r w:rsidRPr="008928C1">
        <w:rPr>
          <w:sz w:val="28"/>
          <w:szCs w:val="28"/>
        </w:rPr>
        <w:t xml:space="preserve">В структуре собственных доходов в 2019 году основными источниками доходов являются налог на доходы физических лиц, доходы от компенсации затрат бюджета и земельный налог, данные налоги имеют соответственно 33,5%, 17,4 % и 14,8% удельного веса в общей сумме собственных доходов. </w:t>
      </w:r>
    </w:p>
    <w:p w:rsidR="00571200" w:rsidRPr="008928C1" w:rsidRDefault="008B0711" w:rsidP="00571200">
      <w:pPr>
        <w:spacing w:line="276" w:lineRule="auto"/>
        <w:ind w:left="-142" w:firstLine="709"/>
        <w:jc w:val="both"/>
        <w:rPr>
          <w:sz w:val="28"/>
          <w:szCs w:val="28"/>
        </w:rPr>
      </w:pPr>
      <w:r>
        <w:rPr>
          <w:sz w:val="28"/>
          <w:szCs w:val="28"/>
        </w:rPr>
        <w:t>Так</w:t>
      </w:r>
      <w:r w:rsidR="00571200" w:rsidRPr="008928C1">
        <w:rPr>
          <w:sz w:val="28"/>
          <w:szCs w:val="28"/>
        </w:rPr>
        <w:t xml:space="preserve">же весомый удельный вес в общей сумме налоговых и неналоговых доходов бюджета имеют: </w:t>
      </w:r>
    </w:p>
    <w:p w:rsidR="00571200" w:rsidRPr="008928C1" w:rsidRDefault="00571200" w:rsidP="00571200">
      <w:pPr>
        <w:numPr>
          <w:ilvl w:val="0"/>
          <w:numId w:val="21"/>
        </w:numPr>
        <w:spacing w:line="276" w:lineRule="auto"/>
        <w:jc w:val="both"/>
        <w:rPr>
          <w:sz w:val="28"/>
          <w:szCs w:val="28"/>
        </w:rPr>
      </w:pPr>
      <w:r w:rsidRPr="008928C1">
        <w:rPr>
          <w:sz w:val="28"/>
          <w:szCs w:val="28"/>
        </w:rPr>
        <w:t>Налог на нефтепродукты – 11,3%;</w:t>
      </w:r>
    </w:p>
    <w:p w:rsidR="00571200" w:rsidRPr="008928C1" w:rsidRDefault="00571200" w:rsidP="00571200">
      <w:pPr>
        <w:numPr>
          <w:ilvl w:val="0"/>
          <w:numId w:val="21"/>
        </w:numPr>
        <w:spacing w:line="276" w:lineRule="auto"/>
        <w:jc w:val="both"/>
        <w:rPr>
          <w:sz w:val="28"/>
          <w:szCs w:val="28"/>
        </w:rPr>
      </w:pPr>
      <w:r w:rsidRPr="008928C1">
        <w:rPr>
          <w:sz w:val="28"/>
          <w:szCs w:val="28"/>
        </w:rPr>
        <w:t>Налог на имущество физических лиц – 7,4%;</w:t>
      </w:r>
    </w:p>
    <w:p w:rsidR="00571200" w:rsidRPr="008928C1" w:rsidRDefault="00571200" w:rsidP="00571200">
      <w:pPr>
        <w:numPr>
          <w:ilvl w:val="0"/>
          <w:numId w:val="21"/>
        </w:numPr>
        <w:spacing w:line="276" w:lineRule="auto"/>
        <w:jc w:val="both"/>
        <w:rPr>
          <w:sz w:val="28"/>
          <w:szCs w:val="28"/>
        </w:rPr>
      </w:pPr>
      <w:r w:rsidRPr="008928C1">
        <w:rPr>
          <w:sz w:val="28"/>
          <w:szCs w:val="28"/>
        </w:rPr>
        <w:t>Доходы от сдачи в аренду имущества казны – 6,6%.</w:t>
      </w:r>
    </w:p>
    <w:p w:rsidR="00571200" w:rsidRPr="008928C1" w:rsidRDefault="00571200" w:rsidP="00571200">
      <w:pPr>
        <w:numPr>
          <w:ilvl w:val="0"/>
          <w:numId w:val="21"/>
        </w:numPr>
        <w:spacing w:line="276" w:lineRule="auto"/>
        <w:jc w:val="both"/>
        <w:rPr>
          <w:sz w:val="28"/>
          <w:szCs w:val="28"/>
        </w:rPr>
      </w:pPr>
      <w:r w:rsidRPr="008928C1">
        <w:rPr>
          <w:sz w:val="28"/>
          <w:szCs w:val="28"/>
        </w:rPr>
        <w:t>Доходы от реализации имущества– 4,5%.</w:t>
      </w:r>
    </w:p>
    <w:p w:rsidR="00571200" w:rsidRPr="008928C1" w:rsidRDefault="00571200" w:rsidP="00571200">
      <w:pPr>
        <w:spacing w:line="276" w:lineRule="auto"/>
        <w:ind w:firstLine="567"/>
        <w:jc w:val="both"/>
        <w:rPr>
          <w:sz w:val="28"/>
          <w:szCs w:val="28"/>
        </w:rPr>
      </w:pPr>
      <w:r w:rsidRPr="008928C1">
        <w:rPr>
          <w:sz w:val="28"/>
          <w:szCs w:val="28"/>
        </w:rPr>
        <w:t>В сравнении с 2018 годом налоговые и неналоговые доходы увеличились на 20,9% или на 9523,4 тыс.рублей.</w:t>
      </w:r>
    </w:p>
    <w:p w:rsidR="00571200" w:rsidRPr="008928C1" w:rsidRDefault="00571200" w:rsidP="00571200">
      <w:pPr>
        <w:pStyle w:val="a7"/>
        <w:spacing w:line="276" w:lineRule="auto"/>
        <w:jc w:val="both"/>
        <w:rPr>
          <w:sz w:val="28"/>
          <w:szCs w:val="28"/>
        </w:rPr>
      </w:pPr>
      <w:r w:rsidRPr="008928C1">
        <w:rPr>
          <w:sz w:val="28"/>
          <w:szCs w:val="28"/>
        </w:rPr>
        <w:t xml:space="preserve">       Сумма зачислений в бюджет Катав-Ивановского городского поселения по безвозмездным поступлениям за 2019 год составила 64348,4 тыс.рублей. Уточненные плановые назначения исполнены на 96,5 %. В сравнении с 2018 годом поступления уменьшились на 35779,2 тыс.рублей, так как в 2018 году поступила сумма дотаций на поддержку ЖКХ для расчета с ООО «НОВАТ</w:t>
      </w:r>
      <w:r w:rsidR="0006612B">
        <w:rPr>
          <w:sz w:val="28"/>
          <w:szCs w:val="28"/>
        </w:rPr>
        <w:t>Э</w:t>
      </w:r>
      <w:r w:rsidRPr="008928C1">
        <w:rPr>
          <w:sz w:val="28"/>
          <w:szCs w:val="28"/>
        </w:rPr>
        <w:t xml:space="preserve">К» за </w:t>
      </w:r>
      <w:r w:rsidR="008D4178">
        <w:rPr>
          <w:sz w:val="28"/>
          <w:szCs w:val="28"/>
        </w:rPr>
        <w:t>газ в сумме 73</w:t>
      </w:r>
      <w:r w:rsidR="0006612B">
        <w:rPr>
          <w:sz w:val="28"/>
          <w:szCs w:val="28"/>
        </w:rPr>
        <w:t xml:space="preserve"> </w:t>
      </w:r>
      <w:r w:rsidR="008D4178">
        <w:rPr>
          <w:sz w:val="28"/>
          <w:szCs w:val="28"/>
        </w:rPr>
        <w:t>000,0 тыс.</w:t>
      </w:r>
      <w:r w:rsidR="0006612B">
        <w:rPr>
          <w:sz w:val="28"/>
          <w:szCs w:val="28"/>
        </w:rPr>
        <w:t xml:space="preserve"> </w:t>
      </w:r>
      <w:r w:rsidR="008D4178">
        <w:rPr>
          <w:sz w:val="28"/>
          <w:szCs w:val="28"/>
        </w:rPr>
        <w:t>руб</w:t>
      </w:r>
      <w:r w:rsidR="0006612B">
        <w:rPr>
          <w:sz w:val="28"/>
          <w:szCs w:val="28"/>
        </w:rPr>
        <w:t>.</w:t>
      </w:r>
      <w:r w:rsidR="008D4178">
        <w:rPr>
          <w:sz w:val="28"/>
          <w:szCs w:val="28"/>
        </w:rPr>
        <w:t>, в отчетном году расходы по данному направлению составили 24</w:t>
      </w:r>
      <w:r w:rsidR="0006612B">
        <w:rPr>
          <w:sz w:val="28"/>
          <w:szCs w:val="28"/>
        </w:rPr>
        <w:t xml:space="preserve"> </w:t>
      </w:r>
      <w:r w:rsidR="008D4178">
        <w:rPr>
          <w:sz w:val="28"/>
          <w:szCs w:val="28"/>
        </w:rPr>
        <w:t>000,0 тыс. руб.</w:t>
      </w:r>
    </w:p>
    <w:p w:rsidR="00571200" w:rsidRPr="008928C1" w:rsidRDefault="00571200" w:rsidP="00571200">
      <w:pPr>
        <w:spacing w:line="276" w:lineRule="auto"/>
        <w:jc w:val="both"/>
        <w:rPr>
          <w:sz w:val="28"/>
          <w:szCs w:val="28"/>
        </w:rPr>
      </w:pPr>
      <w:r w:rsidRPr="008928C1">
        <w:rPr>
          <w:sz w:val="28"/>
          <w:szCs w:val="28"/>
        </w:rPr>
        <w:t xml:space="preserve">             Бюджет Катав-Ивановского городского поселения за 2019 год по расходам исполнен в сумме </w:t>
      </w:r>
      <w:r w:rsidRPr="008928C1">
        <w:rPr>
          <w:b/>
          <w:sz w:val="28"/>
          <w:szCs w:val="28"/>
        </w:rPr>
        <w:t>114</w:t>
      </w:r>
      <w:r w:rsidR="0006612B">
        <w:rPr>
          <w:b/>
          <w:sz w:val="28"/>
          <w:szCs w:val="28"/>
        </w:rPr>
        <w:t xml:space="preserve"> </w:t>
      </w:r>
      <w:r w:rsidRPr="008928C1">
        <w:rPr>
          <w:b/>
          <w:sz w:val="28"/>
          <w:szCs w:val="28"/>
        </w:rPr>
        <w:t>753,0 тыс.</w:t>
      </w:r>
      <w:r w:rsidR="0006612B">
        <w:rPr>
          <w:b/>
          <w:sz w:val="28"/>
          <w:szCs w:val="28"/>
        </w:rPr>
        <w:t xml:space="preserve"> </w:t>
      </w:r>
      <w:r w:rsidRPr="008928C1">
        <w:rPr>
          <w:b/>
          <w:sz w:val="28"/>
          <w:szCs w:val="28"/>
        </w:rPr>
        <w:t>руб</w:t>
      </w:r>
      <w:r w:rsidR="0006612B">
        <w:rPr>
          <w:b/>
          <w:sz w:val="28"/>
          <w:szCs w:val="28"/>
        </w:rPr>
        <w:t>.</w:t>
      </w:r>
      <w:r w:rsidRPr="008928C1">
        <w:rPr>
          <w:sz w:val="28"/>
          <w:szCs w:val="28"/>
        </w:rPr>
        <w:t xml:space="preserve"> или 218,1 % к первоначальному назначению и   90,4 % к годовому назначению. Объем расходов бюджета городского поселения за 2019 год уменьшился на </w:t>
      </w:r>
      <w:r w:rsidRPr="008928C1">
        <w:rPr>
          <w:b/>
          <w:sz w:val="28"/>
          <w:szCs w:val="28"/>
        </w:rPr>
        <w:t>27</w:t>
      </w:r>
      <w:r w:rsidR="0006612B">
        <w:rPr>
          <w:b/>
          <w:sz w:val="28"/>
          <w:szCs w:val="28"/>
        </w:rPr>
        <w:t xml:space="preserve"> </w:t>
      </w:r>
      <w:r w:rsidRPr="008928C1">
        <w:rPr>
          <w:b/>
          <w:sz w:val="28"/>
          <w:szCs w:val="28"/>
        </w:rPr>
        <w:t>927,6</w:t>
      </w:r>
      <w:r w:rsidRPr="008928C1">
        <w:rPr>
          <w:sz w:val="28"/>
          <w:szCs w:val="28"/>
        </w:rPr>
        <w:t xml:space="preserve"> </w:t>
      </w:r>
      <w:r w:rsidRPr="0006612B">
        <w:rPr>
          <w:b/>
          <w:sz w:val="28"/>
          <w:szCs w:val="28"/>
        </w:rPr>
        <w:t>тыс.</w:t>
      </w:r>
      <w:r w:rsidR="0006612B" w:rsidRPr="0006612B">
        <w:rPr>
          <w:b/>
          <w:sz w:val="28"/>
          <w:szCs w:val="28"/>
        </w:rPr>
        <w:t xml:space="preserve"> </w:t>
      </w:r>
      <w:r w:rsidRPr="0006612B">
        <w:rPr>
          <w:b/>
          <w:sz w:val="28"/>
          <w:szCs w:val="28"/>
        </w:rPr>
        <w:t>руб</w:t>
      </w:r>
      <w:r w:rsidR="0006612B">
        <w:rPr>
          <w:sz w:val="28"/>
          <w:szCs w:val="28"/>
        </w:rPr>
        <w:t>.</w:t>
      </w:r>
      <w:r w:rsidRPr="008928C1">
        <w:rPr>
          <w:sz w:val="28"/>
          <w:szCs w:val="28"/>
        </w:rPr>
        <w:t xml:space="preserve"> к кассовым расходам 2018 года.</w:t>
      </w:r>
    </w:p>
    <w:p w:rsidR="00571200" w:rsidRPr="008928C1" w:rsidRDefault="00571200" w:rsidP="00571200">
      <w:pPr>
        <w:spacing w:line="276" w:lineRule="auto"/>
        <w:ind w:firstLine="708"/>
        <w:jc w:val="both"/>
        <w:rPr>
          <w:sz w:val="28"/>
          <w:szCs w:val="28"/>
        </w:rPr>
      </w:pPr>
      <w:r w:rsidRPr="008928C1">
        <w:rPr>
          <w:sz w:val="28"/>
          <w:szCs w:val="28"/>
        </w:rPr>
        <w:t xml:space="preserve">Первоочередные расходы бюджета городского поселения полностью обеспечены, заработная плата работникам бюджетной сферы выплачивалась в установленные сроки и в полном объеме.    </w:t>
      </w:r>
    </w:p>
    <w:p w:rsidR="00571200" w:rsidRPr="008928C1" w:rsidRDefault="00571200" w:rsidP="00571200">
      <w:pPr>
        <w:spacing w:line="276" w:lineRule="auto"/>
        <w:jc w:val="both"/>
        <w:rPr>
          <w:sz w:val="28"/>
          <w:szCs w:val="28"/>
        </w:rPr>
      </w:pPr>
      <w:r w:rsidRPr="008928C1">
        <w:rPr>
          <w:sz w:val="28"/>
          <w:szCs w:val="28"/>
        </w:rPr>
        <w:t xml:space="preserve">Приоритетным направлением бюджетных расходов городского поселения в отчетном периоде являлись расходы на реализацию муниципальных программ. </w:t>
      </w:r>
    </w:p>
    <w:p w:rsidR="00571200" w:rsidRPr="008928C1" w:rsidRDefault="00571200" w:rsidP="00571200">
      <w:pPr>
        <w:spacing w:line="276" w:lineRule="auto"/>
        <w:ind w:firstLine="540"/>
        <w:jc w:val="both"/>
        <w:rPr>
          <w:sz w:val="28"/>
          <w:szCs w:val="28"/>
        </w:rPr>
      </w:pPr>
      <w:r w:rsidRPr="008928C1">
        <w:rPr>
          <w:sz w:val="28"/>
          <w:szCs w:val="28"/>
        </w:rPr>
        <w:t xml:space="preserve"> На реализацию программ, принятых бюджетом городского поселения на 2019 год</w:t>
      </w:r>
      <w:r w:rsidR="0006612B">
        <w:rPr>
          <w:sz w:val="28"/>
          <w:szCs w:val="28"/>
        </w:rPr>
        <w:t>,</w:t>
      </w:r>
      <w:r w:rsidRPr="008928C1">
        <w:rPr>
          <w:sz w:val="28"/>
          <w:szCs w:val="28"/>
        </w:rPr>
        <w:t xml:space="preserve"> всего направлено </w:t>
      </w:r>
      <w:r w:rsidRPr="008928C1">
        <w:rPr>
          <w:b/>
          <w:sz w:val="28"/>
          <w:szCs w:val="28"/>
        </w:rPr>
        <w:t>91</w:t>
      </w:r>
      <w:r w:rsidR="00EB7C73">
        <w:rPr>
          <w:b/>
          <w:sz w:val="28"/>
          <w:szCs w:val="28"/>
        </w:rPr>
        <w:t xml:space="preserve"> </w:t>
      </w:r>
      <w:r w:rsidRPr="008928C1">
        <w:rPr>
          <w:b/>
          <w:sz w:val="28"/>
          <w:szCs w:val="28"/>
        </w:rPr>
        <w:t>948,4</w:t>
      </w:r>
      <w:r w:rsidRPr="008928C1">
        <w:rPr>
          <w:sz w:val="28"/>
          <w:szCs w:val="28"/>
        </w:rPr>
        <w:t xml:space="preserve"> </w:t>
      </w:r>
      <w:r w:rsidRPr="00F6759C">
        <w:rPr>
          <w:b/>
          <w:sz w:val="28"/>
          <w:szCs w:val="28"/>
        </w:rPr>
        <w:t>тыс. руб</w:t>
      </w:r>
      <w:r w:rsidRPr="008928C1">
        <w:rPr>
          <w:sz w:val="28"/>
          <w:szCs w:val="28"/>
        </w:rPr>
        <w:t>. Удельный вес этих расходов в общем объеме бюджета городского поселения составляет 80,1%.</w:t>
      </w:r>
    </w:p>
    <w:p w:rsidR="00571200" w:rsidRPr="008928C1" w:rsidRDefault="00571200" w:rsidP="00571200">
      <w:pPr>
        <w:spacing w:line="276" w:lineRule="auto"/>
        <w:ind w:firstLine="540"/>
        <w:jc w:val="both"/>
        <w:rPr>
          <w:sz w:val="28"/>
          <w:szCs w:val="28"/>
        </w:rPr>
      </w:pPr>
      <w:r w:rsidRPr="008928C1">
        <w:rPr>
          <w:sz w:val="28"/>
          <w:szCs w:val="28"/>
        </w:rPr>
        <w:t xml:space="preserve">Кассовые расходы по разделу </w:t>
      </w:r>
      <w:r w:rsidRPr="008928C1">
        <w:rPr>
          <w:b/>
          <w:sz w:val="28"/>
          <w:szCs w:val="28"/>
        </w:rPr>
        <w:t xml:space="preserve">«Общегосударственные вопросы» </w:t>
      </w:r>
      <w:r w:rsidRPr="008928C1">
        <w:rPr>
          <w:sz w:val="28"/>
          <w:szCs w:val="28"/>
        </w:rPr>
        <w:t xml:space="preserve">в 2019 году составили </w:t>
      </w:r>
      <w:r w:rsidRPr="008928C1">
        <w:rPr>
          <w:b/>
          <w:sz w:val="28"/>
          <w:szCs w:val="28"/>
        </w:rPr>
        <w:t>22</w:t>
      </w:r>
      <w:r w:rsidR="00EB7C73">
        <w:rPr>
          <w:b/>
          <w:sz w:val="28"/>
          <w:szCs w:val="28"/>
        </w:rPr>
        <w:t xml:space="preserve"> </w:t>
      </w:r>
      <w:r w:rsidRPr="008928C1">
        <w:rPr>
          <w:b/>
          <w:sz w:val="28"/>
          <w:szCs w:val="28"/>
        </w:rPr>
        <w:t>143,5 тыс.</w:t>
      </w:r>
      <w:r w:rsidR="00EB7C73">
        <w:rPr>
          <w:b/>
          <w:sz w:val="28"/>
          <w:szCs w:val="28"/>
        </w:rPr>
        <w:t xml:space="preserve"> </w:t>
      </w:r>
      <w:r w:rsidRPr="008928C1">
        <w:rPr>
          <w:b/>
          <w:sz w:val="28"/>
          <w:szCs w:val="28"/>
        </w:rPr>
        <w:t>руб</w:t>
      </w:r>
      <w:r w:rsidRPr="008928C1">
        <w:rPr>
          <w:sz w:val="28"/>
          <w:szCs w:val="28"/>
        </w:rPr>
        <w:t xml:space="preserve">., что составляет 19,3 % в общем объеме кассовых расходов бюджета городского поселения. Исполнение по вышеуказанному разделу составило 115,4 % к утвержденным бюджетным назначениям.   </w:t>
      </w:r>
    </w:p>
    <w:p w:rsidR="00571200" w:rsidRPr="008928C1" w:rsidRDefault="00571200" w:rsidP="00571200">
      <w:pPr>
        <w:spacing w:line="276" w:lineRule="auto"/>
        <w:ind w:firstLine="540"/>
        <w:jc w:val="both"/>
        <w:rPr>
          <w:sz w:val="28"/>
          <w:szCs w:val="28"/>
        </w:rPr>
      </w:pPr>
      <w:r w:rsidRPr="008928C1">
        <w:rPr>
          <w:sz w:val="28"/>
          <w:szCs w:val="28"/>
        </w:rPr>
        <w:t xml:space="preserve">Кассовые расходы по разделу </w:t>
      </w:r>
      <w:r w:rsidRPr="008928C1">
        <w:rPr>
          <w:b/>
          <w:sz w:val="28"/>
          <w:szCs w:val="28"/>
        </w:rPr>
        <w:t>«Национальная экономика»</w:t>
      </w:r>
      <w:r w:rsidRPr="008928C1">
        <w:rPr>
          <w:sz w:val="28"/>
          <w:szCs w:val="28"/>
        </w:rPr>
        <w:t xml:space="preserve"> за 2019 год составили </w:t>
      </w:r>
      <w:r w:rsidRPr="008928C1">
        <w:rPr>
          <w:b/>
          <w:sz w:val="28"/>
          <w:szCs w:val="28"/>
        </w:rPr>
        <w:t>23</w:t>
      </w:r>
      <w:r w:rsidR="00EB7C73">
        <w:rPr>
          <w:b/>
          <w:sz w:val="28"/>
          <w:szCs w:val="28"/>
        </w:rPr>
        <w:t xml:space="preserve"> </w:t>
      </w:r>
      <w:r w:rsidRPr="008928C1">
        <w:rPr>
          <w:b/>
          <w:sz w:val="28"/>
          <w:szCs w:val="28"/>
        </w:rPr>
        <w:t>216,4</w:t>
      </w:r>
      <w:r w:rsidRPr="008928C1">
        <w:rPr>
          <w:sz w:val="28"/>
          <w:szCs w:val="28"/>
        </w:rPr>
        <w:t xml:space="preserve"> </w:t>
      </w:r>
      <w:r w:rsidRPr="00F6759C">
        <w:rPr>
          <w:b/>
          <w:sz w:val="28"/>
          <w:szCs w:val="28"/>
        </w:rPr>
        <w:t>тыс.</w:t>
      </w:r>
      <w:r w:rsidR="00EB7C73" w:rsidRPr="00F6759C">
        <w:rPr>
          <w:b/>
          <w:sz w:val="28"/>
          <w:szCs w:val="28"/>
        </w:rPr>
        <w:t xml:space="preserve"> </w:t>
      </w:r>
      <w:r w:rsidRPr="00F6759C">
        <w:rPr>
          <w:b/>
          <w:sz w:val="28"/>
          <w:szCs w:val="28"/>
        </w:rPr>
        <w:t>руб</w:t>
      </w:r>
      <w:r w:rsidR="00EB7C73" w:rsidRPr="00F6759C">
        <w:rPr>
          <w:b/>
          <w:sz w:val="28"/>
          <w:szCs w:val="28"/>
        </w:rPr>
        <w:t>.</w:t>
      </w:r>
      <w:r w:rsidRPr="008928C1">
        <w:rPr>
          <w:sz w:val="28"/>
          <w:szCs w:val="28"/>
        </w:rPr>
        <w:t>, что составляет 20,2 % в общем объеме кассовых расходов бюджета городского поселения. Исполнение по вышеуказанному разделу составило 143,4% к утвержденным бюджетным назначениям, из них:</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на реализацию программы «Развитие улично-дорожной сети на 2017-2021 годы» (на </w:t>
      </w:r>
      <w:r w:rsidR="00A65667" w:rsidRPr="008928C1">
        <w:rPr>
          <w:sz w:val="28"/>
          <w:szCs w:val="28"/>
        </w:rPr>
        <w:t>содержание автомобильных</w:t>
      </w:r>
      <w:r w:rsidRPr="008928C1">
        <w:rPr>
          <w:sz w:val="28"/>
          <w:szCs w:val="28"/>
        </w:rPr>
        <w:t xml:space="preserve"> дорог общего пользования) в сумме </w:t>
      </w:r>
      <w:r w:rsidRPr="008928C1">
        <w:rPr>
          <w:b/>
          <w:sz w:val="28"/>
          <w:szCs w:val="28"/>
        </w:rPr>
        <w:t>9309,2</w:t>
      </w:r>
      <w:r w:rsidRPr="008928C1">
        <w:rPr>
          <w:sz w:val="28"/>
          <w:szCs w:val="28"/>
        </w:rPr>
        <w:t xml:space="preserve"> тыс.</w:t>
      </w:r>
      <w:r w:rsidR="0060332A">
        <w:rPr>
          <w:sz w:val="28"/>
          <w:szCs w:val="28"/>
        </w:rPr>
        <w:t xml:space="preserve"> </w:t>
      </w:r>
      <w:r w:rsidRPr="008928C1">
        <w:rPr>
          <w:sz w:val="28"/>
          <w:szCs w:val="28"/>
        </w:rPr>
        <w:t>руб.</w:t>
      </w:r>
      <w:r w:rsidR="00F6759C">
        <w:rPr>
          <w:sz w:val="28"/>
          <w:szCs w:val="28"/>
        </w:rPr>
        <w:t>;</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на реализацию программы «Развитие улично-дорожной сети на 2017-2021 годы» (на ремонт автомобильных дорог общего пользования) в </w:t>
      </w:r>
      <w:r w:rsidR="00A65667" w:rsidRPr="008928C1">
        <w:rPr>
          <w:sz w:val="28"/>
          <w:szCs w:val="28"/>
        </w:rPr>
        <w:t xml:space="preserve">сумме </w:t>
      </w:r>
      <w:r w:rsidR="00A65667" w:rsidRPr="00A65667">
        <w:rPr>
          <w:b/>
          <w:sz w:val="28"/>
          <w:szCs w:val="28"/>
        </w:rPr>
        <w:t>9 149</w:t>
      </w:r>
      <w:r w:rsidRPr="00A65667">
        <w:rPr>
          <w:b/>
          <w:sz w:val="28"/>
          <w:szCs w:val="28"/>
        </w:rPr>
        <w:t>,</w:t>
      </w:r>
      <w:r w:rsidR="00A65667" w:rsidRPr="00A65667">
        <w:rPr>
          <w:b/>
          <w:sz w:val="28"/>
          <w:szCs w:val="28"/>
        </w:rPr>
        <w:t>4</w:t>
      </w:r>
      <w:r w:rsidR="00A65667" w:rsidRPr="008928C1">
        <w:rPr>
          <w:sz w:val="28"/>
          <w:szCs w:val="28"/>
        </w:rPr>
        <w:t xml:space="preserve"> тыс.</w:t>
      </w:r>
      <w:r w:rsidR="00A65667">
        <w:rPr>
          <w:sz w:val="28"/>
          <w:szCs w:val="28"/>
        </w:rPr>
        <w:t xml:space="preserve"> </w:t>
      </w:r>
      <w:r w:rsidRPr="008928C1">
        <w:rPr>
          <w:sz w:val="28"/>
          <w:szCs w:val="28"/>
        </w:rPr>
        <w:t>руб</w:t>
      </w:r>
      <w:r w:rsidR="00F6759C">
        <w:rPr>
          <w:sz w:val="28"/>
          <w:szCs w:val="28"/>
        </w:rPr>
        <w:t>.</w:t>
      </w:r>
      <w:r w:rsidRPr="008928C1">
        <w:rPr>
          <w:sz w:val="28"/>
          <w:szCs w:val="28"/>
        </w:rPr>
        <w:t>;</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на реализацию программы «Развитие улично-дорожной сети на 2017-2021 годы» (на средства дорожного регулирования (светофоры) в сумме </w:t>
      </w:r>
      <w:r w:rsidRPr="008928C1">
        <w:rPr>
          <w:b/>
          <w:sz w:val="28"/>
          <w:szCs w:val="28"/>
        </w:rPr>
        <w:t>90,7</w:t>
      </w:r>
      <w:r w:rsidRPr="008928C1">
        <w:rPr>
          <w:sz w:val="28"/>
          <w:szCs w:val="28"/>
        </w:rPr>
        <w:t xml:space="preserve"> тыс.</w:t>
      </w:r>
      <w:r w:rsidR="00F6759C">
        <w:rPr>
          <w:sz w:val="28"/>
          <w:szCs w:val="28"/>
        </w:rPr>
        <w:t xml:space="preserve"> </w:t>
      </w:r>
      <w:r w:rsidRPr="008928C1">
        <w:rPr>
          <w:sz w:val="28"/>
          <w:szCs w:val="28"/>
        </w:rPr>
        <w:t>руб</w:t>
      </w:r>
      <w:r w:rsidR="00F6759C">
        <w:rPr>
          <w:sz w:val="28"/>
          <w:szCs w:val="28"/>
        </w:rPr>
        <w:t>.</w:t>
      </w:r>
      <w:r w:rsidRPr="008928C1">
        <w:rPr>
          <w:sz w:val="28"/>
          <w:szCs w:val="28"/>
        </w:rPr>
        <w:t>;</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переданные полномочия в </w:t>
      </w:r>
      <w:r w:rsidR="00F74EAD" w:rsidRPr="008928C1">
        <w:rPr>
          <w:sz w:val="28"/>
          <w:szCs w:val="28"/>
        </w:rPr>
        <w:t>район в</w:t>
      </w:r>
      <w:r w:rsidRPr="008928C1">
        <w:rPr>
          <w:sz w:val="28"/>
          <w:szCs w:val="28"/>
        </w:rPr>
        <w:t xml:space="preserve"> сумме </w:t>
      </w:r>
      <w:r w:rsidRPr="008928C1">
        <w:rPr>
          <w:b/>
          <w:sz w:val="28"/>
          <w:szCs w:val="28"/>
        </w:rPr>
        <w:t>222,5</w:t>
      </w:r>
      <w:r w:rsidRPr="008928C1">
        <w:rPr>
          <w:sz w:val="28"/>
          <w:szCs w:val="28"/>
        </w:rPr>
        <w:t xml:space="preserve"> тыс.</w:t>
      </w:r>
      <w:r w:rsidR="00A65667">
        <w:rPr>
          <w:sz w:val="28"/>
          <w:szCs w:val="28"/>
        </w:rPr>
        <w:t xml:space="preserve"> </w:t>
      </w:r>
      <w:r w:rsidRPr="008928C1">
        <w:rPr>
          <w:sz w:val="28"/>
          <w:szCs w:val="28"/>
        </w:rPr>
        <w:t>руб</w:t>
      </w:r>
      <w:r w:rsidR="00F6759C">
        <w:rPr>
          <w:sz w:val="28"/>
          <w:szCs w:val="28"/>
        </w:rPr>
        <w:t>.</w:t>
      </w:r>
      <w:r w:rsidRPr="008928C1">
        <w:rPr>
          <w:sz w:val="28"/>
          <w:szCs w:val="28"/>
        </w:rPr>
        <w:t>;</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 асфальтирование дворовых территорий и проездов в сумме </w:t>
      </w:r>
      <w:r w:rsidRPr="008928C1">
        <w:rPr>
          <w:b/>
          <w:sz w:val="28"/>
          <w:szCs w:val="28"/>
        </w:rPr>
        <w:t>4</w:t>
      </w:r>
      <w:r w:rsidR="00A65667">
        <w:rPr>
          <w:b/>
          <w:sz w:val="28"/>
          <w:szCs w:val="28"/>
        </w:rPr>
        <w:t xml:space="preserve"> </w:t>
      </w:r>
      <w:r w:rsidRPr="008928C1">
        <w:rPr>
          <w:b/>
          <w:sz w:val="28"/>
          <w:szCs w:val="28"/>
        </w:rPr>
        <w:t>394,6</w:t>
      </w:r>
      <w:r w:rsidRPr="008928C1">
        <w:rPr>
          <w:sz w:val="28"/>
          <w:szCs w:val="28"/>
        </w:rPr>
        <w:t xml:space="preserve"> тыс.</w:t>
      </w:r>
      <w:r w:rsidR="00EB7C73">
        <w:rPr>
          <w:sz w:val="28"/>
          <w:szCs w:val="28"/>
        </w:rPr>
        <w:t xml:space="preserve"> </w:t>
      </w:r>
      <w:r w:rsidRPr="008928C1">
        <w:rPr>
          <w:sz w:val="28"/>
          <w:szCs w:val="28"/>
        </w:rPr>
        <w:t>руб</w:t>
      </w:r>
      <w:r w:rsidR="00EB7C73">
        <w:rPr>
          <w:sz w:val="28"/>
          <w:szCs w:val="28"/>
        </w:rPr>
        <w:t>.</w:t>
      </w:r>
      <w:r w:rsidRPr="008928C1">
        <w:rPr>
          <w:sz w:val="28"/>
          <w:szCs w:val="28"/>
        </w:rPr>
        <w:t xml:space="preserve">;   </w:t>
      </w:r>
    </w:p>
    <w:p w:rsidR="00571200" w:rsidRPr="008928C1" w:rsidRDefault="00571200" w:rsidP="00F6759C">
      <w:pPr>
        <w:numPr>
          <w:ilvl w:val="0"/>
          <w:numId w:val="17"/>
        </w:numPr>
        <w:tabs>
          <w:tab w:val="clear" w:pos="502"/>
          <w:tab w:val="num" w:pos="567"/>
        </w:tabs>
        <w:spacing w:line="276" w:lineRule="auto"/>
        <w:ind w:hanging="502"/>
        <w:jc w:val="both"/>
        <w:rPr>
          <w:sz w:val="28"/>
          <w:szCs w:val="28"/>
        </w:rPr>
      </w:pPr>
      <w:r w:rsidRPr="008928C1">
        <w:rPr>
          <w:sz w:val="28"/>
          <w:szCs w:val="28"/>
        </w:rPr>
        <w:t xml:space="preserve"> на мероприятия по землеустройству в сумме </w:t>
      </w:r>
      <w:r w:rsidRPr="008928C1">
        <w:rPr>
          <w:b/>
          <w:sz w:val="28"/>
          <w:szCs w:val="28"/>
        </w:rPr>
        <w:t>50,0</w:t>
      </w:r>
      <w:r w:rsidRPr="008928C1">
        <w:rPr>
          <w:sz w:val="28"/>
          <w:szCs w:val="28"/>
        </w:rPr>
        <w:t xml:space="preserve"> тыс.</w:t>
      </w:r>
      <w:r w:rsidR="00F6759C">
        <w:rPr>
          <w:sz w:val="28"/>
          <w:szCs w:val="28"/>
        </w:rPr>
        <w:t xml:space="preserve"> </w:t>
      </w:r>
      <w:r w:rsidRPr="008928C1">
        <w:rPr>
          <w:sz w:val="28"/>
          <w:szCs w:val="28"/>
        </w:rPr>
        <w:t>руб.</w:t>
      </w:r>
    </w:p>
    <w:p w:rsidR="00571200" w:rsidRPr="008928C1" w:rsidRDefault="00571200" w:rsidP="00571200">
      <w:pPr>
        <w:spacing w:line="276" w:lineRule="auto"/>
        <w:ind w:firstLine="540"/>
        <w:jc w:val="both"/>
        <w:rPr>
          <w:sz w:val="28"/>
          <w:szCs w:val="28"/>
        </w:rPr>
      </w:pPr>
      <w:r w:rsidRPr="008928C1">
        <w:rPr>
          <w:sz w:val="28"/>
          <w:szCs w:val="28"/>
        </w:rPr>
        <w:t>Кассовые расходы</w:t>
      </w:r>
      <w:r w:rsidR="00EA4F3B">
        <w:rPr>
          <w:sz w:val="28"/>
          <w:szCs w:val="28"/>
        </w:rPr>
        <w:t xml:space="preserve"> </w:t>
      </w:r>
      <w:r w:rsidR="00EA4F3B" w:rsidRPr="004D5D4E">
        <w:rPr>
          <w:sz w:val="28"/>
          <w:szCs w:val="28"/>
        </w:rPr>
        <w:t xml:space="preserve">на </w:t>
      </w:r>
      <w:r w:rsidR="00EA4F3B" w:rsidRPr="004D5D4E">
        <w:rPr>
          <w:b/>
          <w:sz w:val="28"/>
          <w:szCs w:val="28"/>
        </w:rPr>
        <w:t>жилищно-коммунальное хозяйство</w:t>
      </w:r>
      <w:r w:rsidRPr="008928C1">
        <w:rPr>
          <w:sz w:val="28"/>
          <w:szCs w:val="28"/>
        </w:rPr>
        <w:t xml:space="preserve"> за 2019 год </w:t>
      </w:r>
      <w:r w:rsidR="00F74EAD" w:rsidRPr="008928C1">
        <w:rPr>
          <w:sz w:val="28"/>
          <w:szCs w:val="28"/>
        </w:rPr>
        <w:t xml:space="preserve">составили </w:t>
      </w:r>
      <w:r w:rsidR="00F74EAD" w:rsidRPr="00EB7C73">
        <w:rPr>
          <w:b/>
          <w:sz w:val="28"/>
          <w:szCs w:val="28"/>
        </w:rPr>
        <w:t>69</w:t>
      </w:r>
      <w:r w:rsidR="00EB7C73">
        <w:rPr>
          <w:b/>
          <w:sz w:val="28"/>
          <w:szCs w:val="28"/>
        </w:rPr>
        <w:t xml:space="preserve"> </w:t>
      </w:r>
      <w:r w:rsidR="00F74EAD" w:rsidRPr="00EB7C73">
        <w:rPr>
          <w:b/>
          <w:sz w:val="28"/>
          <w:szCs w:val="28"/>
        </w:rPr>
        <w:t>393</w:t>
      </w:r>
      <w:r w:rsidRPr="008928C1">
        <w:rPr>
          <w:b/>
          <w:sz w:val="28"/>
          <w:szCs w:val="28"/>
        </w:rPr>
        <w:t>,1 тыс.</w:t>
      </w:r>
      <w:r w:rsidR="00EB7C73">
        <w:rPr>
          <w:b/>
          <w:sz w:val="28"/>
          <w:szCs w:val="28"/>
        </w:rPr>
        <w:t xml:space="preserve"> </w:t>
      </w:r>
      <w:r w:rsidRPr="008928C1">
        <w:rPr>
          <w:b/>
          <w:sz w:val="28"/>
          <w:szCs w:val="28"/>
        </w:rPr>
        <w:t>руб</w:t>
      </w:r>
      <w:r w:rsidR="00EB7C73">
        <w:rPr>
          <w:b/>
          <w:sz w:val="28"/>
          <w:szCs w:val="28"/>
        </w:rPr>
        <w:t>.</w:t>
      </w:r>
      <w:r w:rsidRPr="008928C1">
        <w:rPr>
          <w:sz w:val="28"/>
          <w:szCs w:val="28"/>
        </w:rPr>
        <w:t xml:space="preserve">, что составляет   60,5 % в общем объеме кассовых расходов бюджета городского поселения. Исполнение по вышеуказанному разделу составило 402,5% к утвержденным  бюджетным назначениям.  </w:t>
      </w:r>
    </w:p>
    <w:p w:rsidR="00571200" w:rsidRPr="008928C1" w:rsidRDefault="00571200" w:rsidP="00571200">
      <w:pPr>
        <w:spacing w:line="276" w:lineRule="auto"/>
        <w:ind w:left="567" w:right="-313"/>
        <w:jc w:val="both"/>
        <w:rPr>
          <w:sz w:val="28"/>
          <w:szCs w:val="28"/>
        </w:rPr>
      </w:pPr>
      <w:r w:rsidRPr="008928C1">
        <w:rPr>
          <w:sz w:val="28"/>
          <w:szCs w:val="28"/>
        </w:rPr>
        <w:t>Из общей суммы расходов по жилищно-коммунальному хозяйству направлено:</w:t>
      </w:r>
    </w:p>
    <w:p w:rsidR="00571200" w:rsidRPr="008928C1" w:rsidRDefault="00571200" w:rsidP="00F6759C">
      <w:pPr>
        <w:numPr>
          <w:ilvl w:val="0"/>
          <w:numId w:val="19"/>
        </w:numPr>
        <w:spacing w:line="276" w:lineRule="auto"/>
        <w:ind w:left="426" w:hanging="425"/>
        <w:jc w:val="both"/>
        <w:rPr>
          <w:sz w:val="28"/>
          <w:szCs w:val="28"/>
        </w:rPr>
      </w:pPr>
      <w:r w:rsidRPr="008928C1">
        <w:rPr>
          <w:sz w:val="28"/>
          <w:szCs w:val="28"/>
        </w:rPr>
        <w:t xml:space="preserve">на реализацию муниципальной программы «Благоустройство на 2017-2021 годы» в сумме </w:t>
      </w:r>
      <w:r w:rsidRPr="008928C1">
        <w:rPr>
          <w:b/>
          <w:sz w:val="28"/>
          <w:szCs w:val="28"/>
        </w:rPr>
        <w:t>21</w:t>
      </w:r>
      <w:r w:rsidR="00F6759C">
        <w:rPr>
          <w:b/>
          <w:sz w:val="28"/>
          <w:szCs w:val="28"/>
        </w:rPr>
        <w:t xml:space="preserve"> </w:t>
      </w:r>
      <w:r w:rsidRPr="008928C1">
        <w:rPr>
          <w:b/>
          <w:sz w:val="28"/>
          <w:szCs w:val="28"/>
        </w:rPr>
        <w:t>711,0</w:t>
      </w:r>
      <w:r w:rsidRPr="008928C1">
        <w:rPr>
          <w:sz w:val="28"/>
          <w:szCs w:val="28"/>
        </w:rPr>
        <w:t xml:space="preserve"> тыс.</w:t>
      </w:r>
      <w:r w:rsidR="00F6759C">
        <w:rPr>
          <w:sz w:val="28"/>
          <w:szCs w:val="28"/>
        </w:rPr>
        <w:t xml:space="preserve"> </w:t>
      </w:r>
      <w:r w:rsidRPr="008928C1">
        <w:rPr>
          <w:sz w:val="28"/>
          <w:szCs w:val="28"/>
        </w:rPr>
        <w:t>руб</w:t>
      </w:r>
      <w:r w:rsidR="00F6759C">
        <w:rPr>
          <w:sz w:val="28"/>
          <w:szCs w:val="28"/>
        </w:rPr>
        <w:t>.</w:t>
      </w:r>
      <w:r w:rsidRPr="008928C1">
        <w:rPr>
          <w:sz w:val="28"/>
          <w:szCs w:val="28"/>
        </w:rPr>
        <w:t>, из них на:</w:t>
      </w:r>
    </w:p>
    <w:p w:rsidR="00571200" w:rsidRPr="008928C1" w:rsidRDefault="00571200" w:rsidP="00571200">
      <w:pPr>
        <w:numPr>
          <w:ilvl w:val="0"/>
          <w:numId w:val="20"/>
        </w:numPr>
        <w:spacing w:line="276" w:lineRule="auto"/>
        <w:ind w:left="1418" w:hanging="425"/>
        <w:jc w:val="both"/>
        <w:rPr>
          <w:sz w:val="28"/>
          <w:szCs w:val="28"/>
        </w:rPr>
      </w:pPr>
      <w:r w:rsidRPr="008928C1">
        <w:rPr>
          <w:sz w:val="28"/>
          <w:szCs w:val="28"/>
        </w:rPr>
        <w:t xml:space="preserve"> подпрограмму «Уличное освещение» в сумме   </w:t>
      </w:r>
      <w:r w:rsidRPr="008928C1">
        <w:rPr>
          <w:b/>
          <w:sz w:val="28"/>
          <w:szCs w:val="28"/>
        </w:rPr>
        <w:t>12</w:t>
      </w:r>
      <w:r w:rsidR="00F6759C">
        <w:rPr>
          <w:b/>
          <w:sz w:val="28"/>
          <w:szCs w:val="28"/>
        </w:rPr>
        <w:t xml:space="preserve"> </w:t>
      </w:r>
      <w:r w:rsidRPr="008928C1">
        <w:rPr>
          <w:b/>
          <w:sz w:val="28"/>
          <w:szCs w:val="28"/>
        </w:rPr>
        <w:t>416,0</w:t>
      </w:r>
      <w:r w:rsidRPr="008928C1">
        <w:rPr>
          <w:sz w:val="28"/>
          <w:szCs w:val="28"/>
        </w:rPr>
        <w:t xml:space="preserve"> тыс.</w:t>
      </w:r>
      <w:r w:rsidR="00F6759C">
        <w:rPr>
          <w:sz w:val="28"/>
          <w:szCs w:val="28"/>
        </w:rPr>
        <w:t xml:space="preserve"> </w:t>
      </w:r>
      <w:r w:rsidRPr="008928C1">
        <w:rPr>
          <w:sz w:val="28"/>
          <w:szCs w:val="28"/>
        </w:rPr>
        <w:t>руб</w:t>
      </w:r>
      <w:r w:rsidR="00F6759C">
        <w:rPr>
          <w:sz w:val="28"/>
          <w:szCs w:val="28"/>
        </w:rPr>
        <w:t>.</w:t>
      </w:r>
      <w:r w:rsidRPr="008928C1">
        <w:rPr>
          <w:sz w:val="28"/>
          <w:szCs w:val="28"/>
        </w:rPr>
        <w:t>;</w:t>
      </w:r>
    </w:p>
    <w:p w:rsidR="00571200" w:rsidRPr="008928C1" w:rsidRDefault="00571200" w:rsidP="00571200">
      <w:pPr>
        <w:numPr>
          <w:ilvl w:val="0"/>
          <w:numId w:val="20"/>
        </w:numPr>
        <w:spacing w:line="276" w:lineRule="auto"/>
        <w:ind w:hanging="513"/>
        <w:jc w:val="both"/>
        <w:rPr>
          <w:sz w:val="28"/>
          <w:szCs w:val="28"/>
        </w:rPr>
      </w:pPr>
      <w:r w:rsidRPr="008928C1">
        <w:rPr>
          <w:sz w:val="28"/>
          <w:szCs w:val="28"/>
        </w:rPr>
        <w:t xml:space="preserve"> подпрограмму «Прочие мероприятия по благоустройству» в сумме </w:t>
      </w:r>
      <w:r w:rsidRPr="008928C1">
        <w:rPr>
          <w:b/>
          <w:sz w:val="28"/>
          <w:szCs w:val="28"/>
        </w:rPr>
        <w:t>7</w:t>
      </w:r>
      <w:r w:rsidR="00F6759C">
        <w:rPr>
          <w:b/>
          <w:sz w:val="28"/>
          <w:szCs w:val="28"/>
        </w:rPr>
        <w:t xml:space="preserve"> </w:t>
      </w:r>
      <w:r w:rsidRPr="008928C1">
        <w:rPr>
          <w:b/>
          <w:sz w:val="28"/>
          <w:szCs w:val="28"/>
        </w:rPr>
        <w:t>937,1</w:t>
      </w:r>
      <w:r w:rsidRPr="008928C1">
        <w:rPr>
          <w:sz w:val="28"/>
          <w:szCs w:val="28"/>
        </w:rPr>
        <w:t xml:space="preserve"> тыс.</w:t>
      </w:r>
      <w:r w:rsidR="00F6759C">
        <w:rPr>
          <w:sz w:val="28"/>
          <w:szCs w:val="28"/>
        </w:rPr>
        <w:t xml:space="preserve"> </w:t>
      </w:r>
      <w:r w:rsidRPr="008928C1">
        <w:rPr>
          <w:sz w:val="28"/>
          <w:szCs w:val="28"/>
        </w:rPr>
        <w:t>руб</w:t>
      </w:r>
      <w:r w:rsidR="00F6759C">
        <w:rPr>
          <w:sz w:val="28"/>
          <w:szCs w:val="28"/>
        </w:rPr>
        <w:t>.</w:t>
      </w:r>
      <w:r w:rsidRPr="008928C1">
        <w:rPr>
          <w:sz w:val="28"/>
          <w:szCs w:val="28"/>
        </w:rPr>
        <w:t>;</w:t>
      </w:r>
    </w:p>
    <w:p w:rsidR="00EB7C73" w:rsidRDefault="00571200" w:rsidP="00EB7C73">
      <w:pPr>
        <w:numPr>
          <w:ilvl w:val="0"/>
          <w:numId w:val="20"/>
        </w:numPr>
        <w:spacing w:line="276" w:lineRule="auto"/>
        <w:ind w:hanging="513"/>
        <w:jc w:val="both"/>
        <w:rPr>
          <w:sz w:val="28"/>
          <w:szCs w:val="28"/>
        </w:rPr>
      </w:pPr>
      <w:r w:rsidRPr="008928C1">
        <w:rPr>
          <w:sz w:val="28"/>
          <w:szCs w:val="28"/>
        </w:rPr>
        <w:t xml:space="preserve">подпрограмму «Обустройство детских площадок» в сумме </w:t>
      </w:r>
      <w:r w:rsidRPr="008928C1">
        <w:rPr>
          <w:b/>
          <w:sz w:val="28"/>
          <w:szCs w:val="28"/>
        </w:rPr>
        <w:t>1</w:t>
      </w:r>
      <w:r w:rsidR="00F6759C">
        <w:rPr>
          <w:b/>
          <w:sz w:val="28"/>
          <w:szCs w:val="28"/>
        </w:rPr>
        <w:t xml:space="preserve"> </w:t>
      </w:r>
      <w:r w:rsidRPr="008928C1">
        <w:rPr>
          <w:b/>
          <w:sz w:val="28"/>
          <w:szCs w:val="28"/>
        </w:rPr>
        <w:t>357,9</w:t>
      </w:r>
      <w:r w:rsidRPr="008928C1">
        <w:rPr>
          <w:sz w:val="28"/>
          <w:szCs w:val="28"/>
        </w:rPr>
        <w:t xml:space="preserve"> тыс.</w:t>
      </w:r>
      <w:r w:rsidR="00F6759C">
        <w:rPr>
          <w:sz w:val="28"/>
          <w:szCs w:val="28"/>
        </w:rPr>
        <w:t xml:space="preserve"> </w:t>
      </w:r>
      <w:r w:rsidRPr="008928C1">
        <w:rPr>
          <w:sz w:val="28"/>
          <w:szCs w:val="28"/>
        </w:rPr>
        <w:t>руб</w:t>
      </w:r>
      <w:r w:rsidR="00F6759C">
        <w:rPr>
          <w:sz w:val="28"/>
          <w:szCs w:val="28"/>
        </w:rPr>
        <w:t>.</w:t>
      </w:r>
    </w:p>
    <w:p w:rsidR="00571200" w:rsidRPr="00EB7C73" w:rsidRDefault="00571200" w:rsidP="00F6759C">
      <w:pPr>
        <w:pStyle w:val="af7"/>
        <w:numPr>
          <w:ilvl w:val="0"/>
          <w:numId w:val="19"/>
        </w:numPr>
        <w:spacing w:line="276" w:lineRule="auto"/>
        <w:ind w:left="426" w:hanging="284"/>
        <w:jc w:val="both"/>
        <w:rPr>
          <w:sz w:val="28"/>
          <w:szCs w:val="28"/>
        </w:rPr>
      </w:pPr>
      <w:r w:rsidRPr="00EB7C73">
        <w:rPr>
          <w:sz w:val="28"/>
          <w:szCs w:val="28"/>
        </w:rPr>
        <w:t xml:space="preserve">на реализацию муниципальной программы «Модернизация объектов жилищно-коммунального хозяйства Катав-Ивановского городского поселения на 2017-2019 гг.» в сумме </w:t>
      </w:r>
      <w:r w:rsidRPr="00EB7C73">
        <w:rPr>
          <w:b/>
          <w:sz w:val="28"/>
          <w:szCs w:val="28"/>
        </w:rPr>
        <w:t>14</w:t>
      </w:r>
      <w:r w:rsidR="00F6759C">
        <w:rPr>
          <w:b/>
          <w:sz w:val="28"/>
          <w:szCs w:val="28"/>
        </w:rPr>
        <w:t xml:space="preserve"> </w:t>
      </w:r>
      <w:r w:rsidRPr="00EB7C73">
        <w:rPr>
          <w:b/>
          <w:sz w:val="28"/>
          <w:szCs w:val="28"/>
        </w:rPr>
        <w:t>260,4</w:t>
      </w:r>
      <w:r w:rsidRPr="00EB7C73">
        <w:rPr>
          <w:sz w:val="28"/>
          <w:szCs w:val="28"/>
        </w:rPr>
        <w:t xml:space="preserve"> тыс.</w:t>
      </w:r>
      <w:r w:rsidR="00F6759C">
        <w:rPr>
          <w:sz w:val="28"/>
          <w:szCs w:val="28"/>
        </w:rPr>
        <w:t xml:space="preserve"> </w:t>
      </w:r>
      <w:r w:rsidRPr="00EB7C73">
        <w:rPr>
          <w:sz w:val="28"/>
          <w:szCs w:val="28"/>
        </w:rPr>
        <w:t>руб</w:t>
      </w:r>
      <w:r w:rsidR="00F6759C">
        <w:rPr>
          <w:sz w:val="28"/>
          <w:szCs w:val="28"/>
        </w:rPr>
        <w:t>.</w:t>
      </w:r>
      <w:r w:rsidRPr="00EB7C73">
        <w:rPr>
          <w:sz w:val="28"/>
          <w:szCs w:val="28"/>
        </w:rPr>
        <w:t>;</w:t>
      </w:r>
    </w:p>
    <w:p w:rsidR="00571200" w:rsidRPr="008928C1" w:rsidRDefault="00571200" w:rsidP="00F6759C">
      <w:pPr>
        <w:numPr>
          <w:ilvl w:val="0"/>
          <w:numId w:val="19"/>
        </w:numPr>
        <w:spacing w:line="276" w:lineRule="auto"/>
        <w:ind w:left="426" w:hanging="284"/>
        <w:jc w:val="both"/>
        <w:rPr>
          <w:sz w:val="28"/>
          <w:szCs w:val="28"/>
        </w:rPr>
      </w:pPr>
      <w:r w:rsidRPr="008928C1">
        <w:rPr>
          <w:sz w:val="28"/>
          <w:szCs w:val="28"/>
        </w:rPr>
        <w:t xml:space="preserve">на реализацию муниципальной программы «Поддержка и развитие жилищно-коммунального комплекса Катав-Ивановского городского поселения на 2019 год» в сумме </w:t>
      </w:r>
      <w:r w:rsidRPr="008928C1">
        <w:rPr>
          <w:b/>
          <w:sz w:val="28"/>
          <w:szCs w:val="28"/>
        </w:rPr>
        <w:t>25</w:t>
      </w:r>
      <w:r w:rsidR="002C34D7">
        <w:rPr>
          <w:b/>
          <w:sz w:val="28"/>
          <w:szCs w:val="28"/>
        </w:rPr>
        <w:t xml:space="preserve"> </w:t>
      </w:r>
      <w:r w:rsidRPr="008928C1">
        <w:rPr>
          <w:b/>
          <w:sz w:val="28"/>
          <w:szCs w:val="28"/>
        </w:rPr>
        <w:t>500,0</w:t>
      </w:r>
      <w:r w:rsidRPr="008928C1">
        <w:rPr>
          <w:sz w:val="28"/>
          <w:szCs w:val="28"/>
        </w:rPr>
        <w:t xml:space="preserve"> тыс.</w:t>
      </w:r>
      <w:r w:rsidR="002C34D7">
        <w:rPr>
          <w:sz w:val="28"/>
          <w:szCs w:val="28"/>
        </w:rPr>
        <w:t xml:space="preserve"> </w:t>
      </w:r>
      <w:r w:rsidRPr="008928C1">
        <w:rPr>
          <w:sz w:val="28"/>
          <w:szCs w:val="28"/>
        </w:rPr>
        <w:t>руб</w:t>
      </w:r>
      <w:r w:rsidR="002C34D7">
        <w:rPr>
          <w:sz w:val="28"/>
          <w:szCs w:val="28"/>
        </w:rPr>
        <w:t>.</w:t>
      </w:r>
      <w:r w:rsidRPr="008928C1">
        <w:rPr>
          <w:sz w:val="28"/>
          <w:szCs w:val="28"/>
        </w:rPr>
        <w:t>;</w:t>
      </w:r>
    </w:p>
    <w:p w:rsidR="00571200" w:rsidRPr="008928C1" w:rsidRDefault="00571200" w:rsidP="00F6759C">
      <w:pPr>
        <w:numPr>
          <w:ilvl w:val="0"/>
          <w:numId w:val="19"/>
        </w:numPr>
        <w:spacing w:line="276" w:lineRule="auto"/>
        <w:ind w:left="426" w:hanging="284"/>
        <w:jc w:val="both"/>
        <w:rPr>
          <w:sz w:val="28"/>
          <w:szCs w:val="28"/>
        </w:rPr>
      </w:pPr>
      <w:r w:rsidRPr="008928C1">
        <w:rPr>
          <w:sz w:val="28"/>
          <w:szCs w:val="28"/>
        </w:rPr>
        <w:t>на реализацию программы «Формирование современной городской среды Катав-Ивановского городского поселения на 2018-</w:t>
      </w:r>
      <w:r w:rsidR="00F74EAD" w:rsidRPr="008928C1">
        <w:rPr>
          <w:sz w:val="28"/>
          <w:szCs w:val="28"/>
        </w:rPr>
        <w:t>2022 годы</w:t>
      </w:r>
      <w:r w:rsidRPr="008928C1">
        <w:rPr>
          <w:sz w:val="28"/>
          <w:szCs w:val="28"/>
        </w:rPr>
        <w:t xml:space="preserve">» в сумме </w:t>
      </w:r>
      <w:r w:rsidRPr="008928C1">
        <w:rPr>
          <w:b/>
          <w:sz w:val="28"/>
          <w:szCs w:val="28"/>
        </w:rPr>
        <w:t>6</w:t>
      </w:r>
      <w:r w:rsidR="002C34D7">
        <w:rPr>
          <w:b/>
          <w:sz w:val="28"/>
          <w:szCs w:val="28"/>
        </w:rPr>
        <w:t xml:space="preserve"> </w:t>
      </w:r>
      <w:r w:rsidRPr="008928C1">
        <w:rPr>
          <w:b/>
          <w:sz w:val="28"/>
          <w:szCs w:val="28"/>
        </w:rPr>
        <w:t>503,8</w:t>
      </w:r>
      <w:r w:rsidRPr="008928C1">
        <w:rPr>
          <w:sz w:val="28"/>
          <w:szCs w:val="28"/>
        </w:rPr>
        <w:t xml:space="preserve"> тыс.</w:t>
      </w:r>
      <w:r w:rsidR="002C34D7">
        <w:rPr>
          <w:sz w:val="28"/>
          <w:szCs w:val="28"/>
        </w:rPr>
        <w:t xml:space="preserve"> </w:t>
      </w:r>
      <w:r w:rsidRPr="008928C1">
        <w:rPr>
          <w:sz w:val="28"/>
          <w:szCs w:val="28"/>
        </w:rPr>
        <w:t>руб</w:t>
      </w:r>
      <w:r w:rsidR="002C34D7">
        <w:rPr>
          <w:sz w:val="28"/>
          <w:szCs w:val="28"/>
        </w:rPr>
        <w:t>.</w:t>
      </w:r>
      <w:r w:rsidRPr="008928C1">
        <w:rPr>
          <w:sz w:val="28"/>
          <w:szCs w:val="28"/>
        </w:rPr>
        <w:t>;</w:t>
      </w:r>
    </w:p>
    <w:p w:rsidR="00571200" w:rsidRPr="008928C1" w:rsidRDefault="00571200" w:rsidP="00F6759C">
      <w:pPr>
        <w:numPr>
          <w:ilvl w:val="0"/>
          <w:numId w:val="19"/>
        </w:numPr>
        <w:spacing w:line="276" w:lineRule="auto"/>
        <w:ind w:left="426" w:hanging="284"/>
        <w:jc w:val="both"/>
        <w:rPr>
          <w:sz w:val="28"/>
          <w:szCs w:val="28"/>
        </w:rPr>
      </w:pPr>
      <w:r w:rsidRPr="008928C1">
        <w:rPr>
          <w:sz w:val="28"/>
          <w:szCs w:val="28"/>
        </w:rPr>
        <w:t xml:space="preserve">на реализацию муниципальной программы «Капитальный ремонт недвижимого имущества, находящегося в собственности КИГП на 2017-2019 годы» в сумме </w:t>
      </w:r>
      <w:r w:rsidRPr="008928C1">
        <w:rPr>
          <w:b/>
          <w:sz w:val="28"/>
          <w:szCs w:val="28"/>
        </w:rPr>
        <w:t>218,4</w:t>
      </w:r>
      <w:r w:rsidRPr="008928C1">
        <w:rPr>
          <w:sz w:val="28"/>
          <w:szCs w:val="28"/>
        </w:rPr>
        <w:t xml:space="preserve"> тыс.</w:t>
      </w:r>
      <w:r w:rsidR="002C34D7">
        <w:rPr>
          <w:sz w:val="28"/>
          <w:szCs w:val="28"/>
        </w:rPr>
        <w:t xml:space="preserve"> </w:t>
      </w:r>
      <w:r w:rsidRPr="008928C1">
        <w:rPr>
          <w:sz w:val="28"/>
          <w:szCs w:val="28"/>
        </w:rPr>
        <w:t>руб.</w:t>
      </w:r>
      <w:r w:rsidR="002C34D7">
        <w:rPr>
          <w:sz w:val="28"/>
          <w:szCs w:val="28"/>
        </w:rPr>
        <w:t>;</w:t>
      </w:r>
    </w:p>
    <w:p w:rsidR="00571200" w:rsidRPr="008928C1" w:rsidRDefault="00571200" w:rsidP="00F6759C">
      <w:pPr>
        <w:numPr>
          <w:ilvl w:val="0"/>
          <w:numId w:val="19"/>
        </w:numPr>
        <w:spacing w:line="276" w:lineRule="auto"/>
        <w:ind w:left="426" w:hanging="284"/>
        <w:jc w:val="both"/>
        <w:rPr>
          <w:sz w:val="28"/>
          <w:szCs w:val="28"/>
        </w:rPr>
      </w:pPr>
      <w:r w:rsidRPr="008928C1">
        <w:rPr>
          <w:sz w:val="28"/>
          <w:szCs w:val="28"/>
        </w:rPr>
        <w:t xml:space="preserve">на реализацию муниципальной программы «Водоснабжение частного сектора Катав-Ивановского городского поселения на 2017-2021 годы» в сумме </w:t>
      </w:r>
      <w:r w:rsidRPr="008928C1">
        <w:rPr>
          <w:b/>
          <w:sz w:val="28"/>
          <w:szCs w:val="28"/>
        </w:rPr>
        <w:t>1</w:t>
      </w:r>
      <w:r w:rsidR="00F6759C">
        <w:rPr>
          <w:b/>
          <w:sz w:val="28"/>
          <w:szCs w:val="28"/>
        </w:rPr>
        <w:t xml:space="preserve"> </w:t>
      </w:r>
      <w:r w:rsidRPr="008928C1">
        <w:rPr>
          <w:b/>
          <w:sz w:val="28"/>
          <w:szCs w:val="28"/>
        </w:rPr>
        <w:t>199,5</w:t>
      </w:r>
      <w:r w:rsidRPr="008928C1">
        <w:rPr>
          <w:sz w:val="28"/>
          <w:szCs w:val="28"/>
        </w:rPr>
        <w:t xml:space="preserve"> тыс.</w:t>
      </w:r>
      <w:r w:rsidR="00F6759C">
        <w:rPr>
          <w:sz w:val="28"/>
          <w:szCs w:val="28"/>
        </w:rPr>
        <w:t xml:space="preserve"> </w:t>
      </w:r>
      <w:r w:rsidRPr="008928C1">
        <w:rPr>
          <w:sz w:val="28"/>
          <w:szCs w:val="28"/>
        </w:rPr>
        <w:t>руб.</w:t>
      </w:r>
    </w:p>
    <w:p w:rsidR="00571200" w:rsidRPr="008928C1" w:rsidRDefault="00571200" w:rsidP="00571200">
      <w:pPr>
        <w:spacing w:line="276" w:lineRule="auto"/>
        <w:ind w:firstLine="567"/>
        <w:jc w:val="both"/>
        <w:rPr>
          <w:sz w:val="28"/>
          <w:szCs w:val="28"/>
        </w:rPr>
      </w:pPr>
      <w:r w:rsidRPr="008928C1">
        <w:rPr>
          <w:b/>
          <w:sz w:val="28"/>
          <w:szCs w:val="28"/>
        </w:rPr>
        <w:t xml:space="preserve">2.  </w:t>
      </w:r>
      <w:r w:rsidRPr="008928C1">
        <w:rPr>
          <w:sz w:val="28"/>
          <w:szCs w:val="28"/>
        </w:rPr>
        <w:t>В 2019 году дополнительно выделено м</w:t>
      </w:r>
      <w:r w:rsidR="00F74EAD">
        <w:rPr>
          <w:sz w:val="28"/>
          <w:szCs w:val="28"/>
        </w:rPr>
        <w:t xml:space="preserve">ежбюджетных трансфертов в сумме </w:t>
      </w:r>
      <w:r w:rsidRPr="008928C1">
        <w:rPr>
          <w:b/>
          <w:bCs/>
          <w:color w:val="000000"/>
          <w:sz w:val="28"/>
          <w:szCs w:val="28"/>
        </w:rPr>
        <w:t>56</w:t>
      </w:r>
      <w:r w:rsidR="00F74EAD">
        <w:rPr>
          <w:b/>
          <w:bCs/>
          <w:color w:val="000000"/>
          <w:sz w:val="28"/>
          <w:szCs w:val="28"/>
        </w:rPr>
        <w:t xml:space="preserve"> </w:t>
      </w:r>
      <w:r w:rsidRPr="008928C1">
        <w:rPr>
          <w:b/>
          <w:bCs/>
          <w:color w:val="000000"/>
          <w:sz w:val="28"/>
          <w:szCs w:val="28"/>
        </w:rPr>
        <w:t>105,</w:t>
      </w:r>
      <w:r w:rsidR="00F74EAD" w:rsidRPr="008928C1">
        <w:rPr>
          <w:b/>
          <w:bCs/>
          <w:color w:val="000000"/>
          <w:sz w:val="28"/>
          <w:szCs w:val="28"/>
        </w:rPr>
        <w:t xml:space="preserve">0 </w:t>
      </w:r>
      <w:r w:rsidR="00F74EAD" w:rsidRPr="008928C1">
        <w:rPr>
          <w:sz w:val="28"/>
          <w:szCs w:val="28"/>
        </w:rPr>
        <w:t>тыс.</w:t>
      </w:r>
      <w:r w:rsidR="00F74EAD">
        <w:rPr>
          <w:sz w:val="28"/>
          <w:szCs w:val="28"/>
        </w:rPr>
        <w:t xml:space="preserve"> </w:t>
      </w:r>
      <w:r w:rsidR="00F74EAD" w:rsidRPr="008928C1">
        <w:rPr>
          <w:sz w:val="28"/>
          <w:szCs w:val="28"/>
        </w:rPr>
        <w:t>руб</w:t>
      </w:r>
      <w:r w:rsidR="002C34D7">
        <w:rPr>
          <w:sz w:val="28"/>
          <w:szCs w:val="28"/>
        </w:rPr>
        <w:t>.</w:t>
      </w:r>
      <w:r w:rsidRPr="008928C1">
        <w:rPr>
          <w:sz w:val="28"/>
          <w:szCs w:val="28"/>
        </w:rPr>
        <w:t xml:space="preserve">, а израсходовано </w:t>
      </w:r>
      <w:r w:rsidRPr="008928C1">
        <w:rPr>
          <w:b/>
          <w:sz w:val="28"/>
          <w:szCs w:val="28"/>
        </w:rPr>
        <w:t>53</w:t>
      </w:r>
      <w:r w:rsidR="00F74EAD">
        <w:rPr>
          <w:b/>
          <w:sz w:val="28"/>
          <w:szCs w:val="28"/>
        </w:rPr>
        <w:t xml:space="preserve"> </w:t>
      </w:r>
      <w:r w:rsidRPr="008928C1">
        <w:rPr>
          <w:b/>
          <w:sz w:val="28"/>
          <w:szCs w:val="28"/>
        </w:rPr>
        <w:t>787,4</w:t>
      </w:r>
      <w:r w:rsidRPr="008928C1">
        <w:rPr>
          <w:sz w:val="28"/>
          <w:szCs w:val="28"/>
        </w:rPr>
        <w:t xml:space="preserve"> тыс.</w:t>
      </w:r>
      <w:r w:rsidR="00F74EAD">
        <w:rPr>
          <w:sz w:val="28"/>
          <w:szCs w:val="28"/>
        </w:rPr>
        <w:t xml:space="preserve"> </w:t>
      </w:r>
      <w:r w:rsidRPr="008928C1">
        <w:rPr>
          <w:sz w:val="28"/>
          <w:szCs w:val="28"/>
        </w:rPr>
        <w:t>руб</w:t>
      </w:r>
      <w:r w:rsidR="002C34D7">
        <w:rPr>
          <w:sz w:val="28"/>
          <w:szCs w:val="28"/>
        </w:rPr>
        <w:t>.</w:t>
      </w:r>
      <w:r w:rsidRPr="008928C1">
        <w:rPr>
          <w:sz w:val="28"/>
          <w:szCs w:val="28"/>
        </w:rPr>
        <w:t xml:space="preserve">, в том числе: </w:t>
      </w:r>
    </w:p>
    <w:p w:rsidR="00571200" w:rsidRDefault="00571200" w:rsidP="00571200">
      <w:pPr>
        <w:tabs>
          <w:tab w:val="left" w:pos="426"/>
        </w:tabs>
        <w:rPr>
          <w:sz w:val="27"/>
          <w:szCs w:val="27"/>
        </w:rPr>
      </w:pPr>
    </w:p>
    <w:tbl>
      <w:tblPr>
        <w:tblW w:w="9896" w:type="dxa"/>
        <w:tblInd w:w="93" w:type="dxa"/>
        <w:tblLayout w:type="fixed"/>
        <w:tblLook w:val="04A0" w:firstRow="1" w:lastRow="0" w:firstColumn="1" w:lastColumn="0" w:noHBand="0" w:noVBand="1"/>
      </w:tblPr>
      <w:tblGrid>
        <w:gridCol w:w="1462"/>
        <w:gridCol w:w="992"/>
        <w:gridCol w:w="4440"/>
        <w:gridCol w:w="1289"/>
        <w:gridCol w:w="54"/>
        <w:gridCol w:w="1659"/>
      </w:tblGrid>
      <w:tr w:rsidR="00571200" w:rsidRPr="00A10A2A" w:rsidTr="00B51C7F">
        <w:trPr>
          <w:trHeight w:val="760"/>
        </w:trPr>
        <w:tc>
          <w:tcPr>
            <w:tcW w:w="14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200" w:rsidRPr="007976E3" w:rsidRDefault="00571200" w:rsidP="00115086">
            <w:pPr>
              <w:rPr>
                <w:b/>
                <w:color w:val="000000"/>
              </w:rPr>
            </w:pPr>
            <w:r>
              <w:rPr>
                <w:b/>
                <w:color w:val="000000"/>
                <w:sz w:val="22"/>
                <w:szCs w:val="22"/>
              </w:rPr>
              <w:t>Н</w:t>
            </w:r>
            <w:r w:rsidRPr="007976E3">
              <w:rPr>
                <w:b/>
                <w:color w:val="000000"/>
                <w:sz w:val="22"/>
                <w:szCs w:val="22"/>
              </w:rPr>
              <w:t>аименование межбюджетного трансферта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71200" w:rsidRDefault="00571200" w:rsidP="00115086">
            <w:pPr>
              <w:rPr>
                <w:b/>
                <w:color w:val="000000"/>
              </w:rPr>
            </w:pPr>
            <w:r w:rsidRPr="007976E3">
              <w:rPr>
                <w:b/>
                <w:color w:val="000000"/>
                <w:sz w:val="22"/>
                <w:szCs w:val="22"/>
              </w:rPr>
              <w:t>Доп. КД</w:t>
            </w:r>
          </w:p>
          <w:p w:rsidR="00571200" w:rsidRPr="007976E3" w:rsidRDefault="00571200" w:rsidP="00115086">
            <w:pPr>
              <w:ind w:right="232"/>
              <w:rPr>
                <w:color w:val="000000"/>
                <w:sz w:val="20"/>
                <w:szCs w:val="20"/>
              </w:rPr>
            </w:pPr>
            <w:r w:rsidRPr="007976E3">
              <w:rPr>
                <w:b/>
                <w:color w:val="000000"/>
                <w:sz w:val="20"/>
                <w:szCs w:val="20"/>
              </w:rPr>
              <w:t>(источник</w:t>
            </w:r>
            <w:r w:rsidRPr="007976E3">
              <w:rPr>
                <w:color w:val="000000"/>
                <w:sz w:val="20"/>
                <w:szCs w:val="20"/>
              </w:rPr>
              <w:t>)</w:t>
            </w:r>
          </w:p>
        </w:tc>
        <w:tc>
          <w:tcPr>
            <w:tcW w:w="4440" w:type="dxa"/>
            <w:tcBorders>
              <w:top w:val="single" w:sz="4" w:space="0" w:color="auto"/>
              <w:left w:val="nil"/>
              <w:bottom w:val="single" w:sz="4" w:space="0" w:color="auto"/>
              <w:right w:val="single" w:sz="4" w:space="0" w:color="auto"/>
            </w:tcBorders>
            <w:shd w:val="clear" w:color="auto" w:fill="auto"/>
            <w:vAlign w:val="bottom"/>
            <w:hideMark/>
          </w:tcPr>
          <w:p w:rsidR="00571200" w:rsidRPr="007976E3" w:rsidRDefault="00571200" w:rsidP="00115086">
            <w:pPr>
              <w:jc w:val="center"/>
              <w:rPr>
                <w:b/>
                <w:color w:val="000000"/>
              </w:rPr>
            </w:pPr>
            <w:r w:rsidRPr="007976E3">
              <w:rPr>
                <w:b/>
                <w:color w:val="000000"/>
                <w:sz w:val="22"/>
                <w:szCs w:val="22"/>
              </w:rPr>
              <w:t>Направление средств</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rsidR="00571200" w:rsidRPr="007976E3" w:rsidRDefault="00571200" w:rsidP="00115086">
            <w:pPr>
              <w:rPr>
                <w:b/>
                <w:color w:val="000000"/>
              </w:rPr>
            </w:pPr>
            <w:r w:rsidRPr="007976E3">
              <w:rPr>
                <w:b/>
                <w:color w:val="000000"/>
                <w:sz w:val="22"/>
                <w:szCs w:val="22"/>
              </w:rPr>
              <w:t>Выделено</w:t>
            </w:r>
          </w:p>
        </w:tc>
        <w:tc>
          <w:tcPr>
            <w:tcW w:w="1713" w:type="dxa"/>
            <w:gridSpan w:val="2"/>
            <w:tcBorders>
              <w:top w:val="single" w:sz="4" w:space="0" w:color="auto"/>
              <w:left w:val="nil"/>
              <w:bottom w:val="single" w:sz="4" w:space="0" w:color="auto"/>
              <w:right w:val="single" w:sz="4" w:space="0" w:color="auto"/>
            </w:tcBorders>
            <w:shd w:val="clear" w:color="auto" w:fill="auto"/>
            <w:vAlign w:val="bottom"/>
            <w:hideMark/>
          </w:tcPr>
          <w:p w:rsidR="00571200" w:rsidRPr="007976E3" w:rsidRDefault="00571200" w:rsidP="00115086">
            <w:pPr>
              <w:rPr>
                <w:b/>
                <w:color w:val="000000"/>
              </w:rPr>
            </w:pPr>
            <w:r w:rsidRPr="007976E3">
              <w:rPr>
                <w:b/>
                <w:color w:val="000000"/>
                <w:sz w:val="22"/>
                <w:szCs w:val="22"/>
              </w:rPr>
              <w:t>Израсходовано</w:t>
            </w:r>
          </w:p>
        </w:tc>
      </w:tr>
      <w:tr w:rsidR="00571200" w:rsidRPr="00A10A2A" w:rsidTr="00B51C7F">
        <w:trPr>
          <w:trHeight w:val="27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color w:val="000000"/>
              </w:rPr>
            </w:pPr>
            <w:r w:rsidRPr="00B457B6">
              <w:rPr>
                <w:b/>
                <w:bCs/>
                <w:color w:val="000000"/>
              </w:rPr>
              <w:t>Дотации</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A10A2A" w:rsidRDefault="00571200" w:rsidP="00115086">
            <w:pPr>
              <w:rPr>
                <w:color w:val="000000"/>
                <w:sz w:val="18"/>
                <w:szCs w:val="18"/>
              </w:rPr>
            </w:pPr>
            <w:r w:rsidRPr="00A10A2A">
              <w:rPr>
                <w:color w:val="000000"/>
                <w:sz w:val="18"/>
                <w:szCs w:val="18"/>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41786,2</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39468,6</w:t>
            </w:r>
          </w:p>
        </w:tc>
      </w:tr>
      <w:tr w:rsidR="00571200" w:rsidRPr="00A10A2A" w:rsidTr="0060332A">
        <w:trPr>
          <w:trHeight w:val="511"/>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i/>
                <w:iCs/>
                <w:color w:val="000000"/>
              </w:rPr>
            </w:pPr>
            <w:r w:rsidRPr="00B457B6">
              <w:rPr>
                <w:b/>
                <w:bCs/>
                <w:i/>
                <w:iCs/>
                <w:color w:val="000000"/>
              </w:rPr>
              <w:t>в т.ч за счет средст</w:t>
            </w:r>
            <w:r>
              <w:rPr>
                <w:b/>
                <w:bCs/>
                <w:i/>
                <w:iCs/>
                <w:color w:val="000000"/>
              </w:rPr>
              <w:t>в</w:t>
            </w:r>
            <w:r w:rsidRPr="00B457B6">
              <w:rPr>
                <w:b/>
                <w:bCs/>
                <w:i/>
                <w:iCs/>
                <w:color w:val="000000"/>
              </w:rPr>
              <w:t xml:space="preserve">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A10A2A" w:rsidRDefault="00571200" w:rsidP="00115086">
            <w:pPr>
              <w:rPr>
                <w:color w:val="000000"/>
                <w:sz w:val="18"/>
                <w:szCs w:val="18"/>
              </w:rPr>
            </w:pPr>
            <w:r w:rsidRPr="00A10A2A">
              <w:rPr>
                <w:color w:val="000000"/>
                <w:sz w:val="18"/>
                <w:szCs w:val="18"/>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60332A" w:rsidRDefault="00571200" w:rsidP="00115086">
            <w:pPr>
              <w:rPr>
                <w:i/>
                <w:color w:val="000000"/>
                <w:sz w:val="18"/>
                <w:szCs w:val="18"/>
              </w:rPr>
            </w:pPr>
            <w:r w:rsidRPr="0060332A">
              <w:rPr>
                <w:i/>
                <w:color w:val="000000"/>
                <w:sz w:val="18"/>
                <w:szCs w:val="18"/>
              </w:rPr>
              <w:t> </w:t>
            </w:r>
          </w:p>
        </w:tc>
        <w:tc>
          <w:tcPr>
            <w:tcW w:w="1343" w:type="dxa"/>
            <w:gridSpan w:val="2"/>
            <w:tcBorders>
              <w:top w:val="nil"/>
              <w:left w:val="nil"/>
              <w:bottom w:val="single" w:sz="4" w:space="0" w:color="auto"/>
              <w:right w:val="single" w:sz="4" w:space="0" w:color="auto"/>
            </w:tcBorders>
            <w:shd w:val="clear" w:color="auto" w:fill="auto"/>
            <w:vAlign w:val="bottom"/>
            <w:hideMark/>
          </w:tcPr>
          <w:p w:rsidR="00571200" w:rsidRPr="0060332A" w:rsidRDefault="00571200" w:rsidP="00115086">
            <w:pPr>
              <w:jc w:val="right"/>
              <w:rPr>
                <w:b/>
                <w:bCs/>
                <w:i/>
                <w:color w:val="000000"/>
              </w:rPr>
            </w:pPr>
            <w:r w:rsidRPr="0060332A">
              <w:rPr>
                <w:b/>
                <w:bCs/>
                <w:i/>
                <w:color w:val="000000"/>
              </w:rPr>
              <w:t>10540,2</w:t>
            </w:r>
          </w:p>
        </w:tc>
        <w:tc>
          <w:tcPr>
            <w:tcW w:w="165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8222,6</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b/>
                <w:bCs/>
                <w:i/>
                <w:iCs/>
                <w:color w:val="000000"/>
                <w:sz w:val="18"/>
                <w:szCs w:val="18"/>
                <w:u w:val="single"/>
              </w:rPr>
            </w:pPr>
            <w:r w:rsidRPr="00A10A2A">
              <w:rPr>
                <w:b/>
                <w:bCs/>
                <w:i/>
                <w:iCs/>
                <w:color w:val="000000"/>
                <w:sz w:val="18"/>
                <w:szCs w:val="18"/>
                <w:u w:val="single"/>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b/>
                <w:bCs/>
                <w:i/>
                <w:iCs/>
                <w:color w:val="000000"/>
                <w:u w:val="single"/>
              </w:rPr>
            </w:pPr>
            <w:r w:rsidRPr="007976E3">
              <w:rPr>
                <w:b/>
                <w:bCs/>
                <w:i/>
                <w:iCs/>
                <w:color w:val="000000"/>
                <w:sz w:val="22"/>
                <w:szCs w:val="22"/>
                <w:u w:val="single"/>
              </w:rPr>
              <w:t>500</w:t>
            </w:r>
          </w:p>
        </w:tc>
        <w:tc>
          <w:tcPr>
            <w:tcW w:w="4440" w:type="dxa"/>
            <w:tcBorders>
              <w:top w:val="nil"/>
              <w:left w:val="nil"/>
              <w:bottom w:val="single" w:sz="4" w:space="0" w:color="auto"/>
              <w:right w:val="single" w:sz="4" w:space="0" w:color="auto"/>
            </w:tcBorders>
            <w:shd w:val="clear" w:color="auto" w:fill="auto"/>
            <w:vAlign w:val="bottom"/>
            <w:hideMark/>
          </w:tcPr>
          <w:p w:rsidR="00571200" w:rsidRPr="00B457B6" w:rsidRDefault="00571200" w:rsidP="00115086">
            <w:pPr>
              <w:rPr>
                <w:color w:val="000000"/>
              </w:rPr>
            </w:pPr>
            <w:r w:rsidRPr="00B457B6">
              <w:rPr>
                <w:color w:val="000000"/>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1038,4</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1038,4</w:t>
            </w:r>
          </w:p>
        </w:tc>
      </w:tr>
      <w:tr w:rsidR="00571200" w:rsidRPr="00A10A2A" w:rsidTr="00B51C7F">
        <w:trPr>
          <w:trHeight w:val="541"/>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xml:space="preserve">на установку детских игровых форм в </w:t>
            </w:r>
            <w:r>
              <w:rPr>
                <w:color w:val="000000"/>
                <w:sz w:val="22"/>
                <w:szCs w:val="22"/>
              </w:rPr>
              <w:t xml:space="preserve">            </w:t>
            </w:r>
            <w:r w:rsidRPr="007976E3">
              <w:rPr>
                <w:color w:val="000000"/>
                <w:sz w:val="22"/>
                <w:szCs w:val="22"/>
              </w:rPr>
              <w:t xml:space="preserve"> г. Катав-Ивановске</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750,0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750,0</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ind w:left="-432" w:firstLine="432"/>
              <w:rPr>
                <w:color w:val="000000"/>
              </w:rPr>
            </w:pPr>
            <w:r w:rsidRPr="007976E3">
              <w:rPr>
                <w:color w:val="000000"/>
                <w:sz w:val="22"/>
                <w:szCs w:val="22"/>
              </w:rPr>
              <w:t>на ремонт дорог частного сектора</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50,0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50,0</w:t>
            </w:r>
          </w:p>
        </w:tc>
      </w:tr>
      <w:tr w:rsidR="00571200" w:rsidRPr="00A10A2A" w:rsidTr="00B51C7F">
        <w:trPr>
          <w:trHeight w:val="61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xml:space="preserve">на прокладку водопровода от ВК 519 </w:t>
            </w:r>
            <w:r w:rsidR="002C34D7" w:rsidRPr="007976E3">
              <w:rPr>
                <w:color w:val="000000"/>
                <w:sz w:val="22"/>
                <w:szCs w:val="22"/>
              </w:rPr>
              <w:t>ул. Загородная</w:t>
            </w:r>
            <w:r w:rsidR="002C34D7">
              <w:rPr>
                <w:color w:val="000000"/>
                <w:sz w:val="22"/>
                <w:szCs w:val="22"/>
              </w:rPr>
              <w:t>,</w:t>
            </w:r>
            <w:r w:rsidRPr="007976E3">
              <w:rPr>
                <w:color w:val="000000"/>
                <w:sz w:val="22"/>
                <w:szCs w:val="22"/>
              </w:rPr>
              <w:t xml:space="preserve"> д.18 к ВК 534                                                                                                                                                                                           </w:t>
            </w:r>
            <w:r w:rsidR="002C34D7" w:rsidRPr="007976E3">
              <w:rPr>
                <w:color w:val="000000"/>
                <w:sz w:val="22"/>
                <w:szCs w:val="22"/>
              </w:rPr>
              <w:t>ул. Репина</w:t>
            </w:r>
            <w:r w:rsidR="002C34D7">
              <w:rPr>
                <w:color w:val="000000"/>
                <w:sz w:val="22"/>
                <w:szCs w:val="22"/>
              </w:rPr>
              <w:t>,</w:t>
            </w:r>
            <w:r w:rsidRPr="007976E3">
              <w:rPr>
                <w:color w:val="000000"/>
                <w:sz w:val="22"/>
                <w:szCs w:val="22"/>
              </w:rPr>
              <w:t xml:space="preserve"> д.5</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127,1</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127,1</w:t>
            </w:r>
          </w:p>
        </w:tc>
      </w:tr>
      <w:tr w:rsidR="00571200" w:rsidRPr="00A10A2A" w:rsidTr="00B51C7F">
        <w:trPr>
          <w:trHeight w:val="36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ФОТ</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111,3</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111,3</w:t>
            </w:r>
          </w:p>
        </w:tc>
      </w:tr>
      <w:tr w:rsidR="00571200" w:rsidRPr="00A10A2A" w:rsidTr="00B51C7F">
        <w:trPr>
          <w:trHeight w:val="37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b/>
                <w:bCs/>
                <w:i/>
                <w:iCs/>
                <w:color w:val="000000"/>
                <w:sz w:val="18"/>
                <w:szCs w:val="18"/>
                <w:u w:val="single"/>
              </w:rPr>
            </w:pPr>
            <w:r w:rsidRPr="00A10A2A">
              <w:rPr>
                <w:b/>
                <w:bCs/>
                <w:i/>
                <w:iCs/>
                <w:color w:val="000000"/>
                <w:sz w:val="18"/>
                <w:szCs w:val="18"/>
                <w:u w:val="single"/>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b/>
                <w:bCs/>
                <w:i/>
                <w:iCs/>
                <w:color w:val="000000"/>
                <w:u w:val="single"/>
              </w:rPr>
            </w:pPr>
            <w:r w:rsidRPr="007976E3">
              <w:rPr>
                <w:b/>
                <w:bCs/>
                <w:i/>
                <w:iCs/>
                <w:color w:val="000000"/>
                <w:sz w:val="22"/>
                <w:szCs w:val="22"/>
                <w:u w:val="single"/>
              </w:rPr>
              <w:t>501</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1035,0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1035,0</w:t>
            </w:r>
          </w:p>
        </w:tc>
      </w:tr>
      <w:tr w:rsidR="00571200" w:rsidRPr="00A10A2A" w:rsidTr="00B51C7F">
        <w:trPr>
          <w:trHeight w:val="43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w:t>
            </w:r>
            <w:r>
              <w:rPr>
                <w:color w:val="000000"/>
                <w:sz w:val="22"/>
                <w:szCs w:val="22"/>
              </w:rPr>
              <w:t xml:space="preserve"> ремонт жилого фонда после </w:t>
            </w:r>
            <w:r w:rsidR="002C34D7">
              <w:rPr>
                <w:color w:val="000000"/>
                <w:sz w:val="22"/>
                <w:szCs w:val="22"/>
              </w:rPr>
              <w:t>земле</w:t>
            </w:r>
            <w:r w:rsidR="002C34D7" w:rsidRPr="007976E3">
              <w:rPr>
                <w:color w:val="000000"/>
                <w:sz w:val="22"/>
                <w:szCs w:val="22"/>
              </w:rPr>
              <w:t>трясения</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176,9</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176,9</w:t>
            </w:r>
          </w:p>
        </w:tc>
      </w:tr>
      <w:tr w:rsidR="00571200" w:rsidRPr="00A10A2A" w:rsidTr="00B51C7F">
        <w:trPr>
          <w:trHeight w:val="461"/>
        </w:trPr>
        <w:tc>
          <w:tcPr>
            <w:tcW w:w="1462" w:type="dxa"/>
            <w:tcBorders>
              <w:top w:val="nil"/>
              <w:left w:val="single" w:sz="4" w:space="0" w:color="auto"/>
              <w:bottom w:val="single" w:sz="4" w:space="0" w:color="auto"/>
              <w:right w:val="single" w:sz="4" w:space="0" w:color="auto"/>
            </w:tcBorders>
            <w:shd w:val="clear" w:color="auto" w:fill="auto"/>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установку скамеек у подъезда д.51 по ул.Красноармейской</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18,0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18,0</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xml:space="preserve">на установку скамеек у подъезда д.8 по ул.Красноармейской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10,0</w:t>
            </w:r>
          </w:p>
        </w:tc>
      </w:tr>
      <w:tr w:rsidR="00571200" w:rsidRPr="00A10A2A" w:rsidTr="00B51C7F">
        <w:trPr>
          <w:trHeight w:val="36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подготовку и проведение выборов депутата</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10,0</w:t>
            </w:r>
          </w:p>
        </w:tc>
      </w:tr>
      <w:tr w:rsidR="00571200" w:rsidRPr="00A10A2A" w:rsidTr="00B51C7F">
        <w:trPr>
          <w:trHeight w:val="6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приобретение и установку малых игровых форм в микрорайонах Шанхай и БЖД</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80,0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80,0</w:t>
            </w:r>
          </w:p>
        </w:tc>
      </w:tr>
      <w:tr w:rsidR="00571200" w:rsidRPr="00A10A2A" w:rsidTr="00B51C7F">
        <w:trPr>
          <w:trHeight w:val="56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установку водозаборной колонки по ул. Юрюзанская</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688,1</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688,1</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приобретение и установку игровых форм ул.Ст.Разина 23-25</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52,0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52,0</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b/>
                <w:bCs/>
                <w:i/>
                <w:iCs/>
                <w:color w:val="000000"/>
                <w:sz w:val="18"/>
                <w:szCs w:val="18"/>
                <w:u w:val="single"/>
              </w:rPr>
            </w:pPr>
            <w:r w:rsidRPr="00A10A2A">
              <w:rPr>
                <w:b/>
                <w:bCs/>
                <w:i/>
                <w:iCs/>
                <w:color w:val="000000"/>
                <w:sz w:val="18"/>
                <w:szCs w:val="18"/>
                <w:u w:val="single"/>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b/>
                <w:bCs/>
                <w:i/>
                <w:iCs/>
                <w:color w:val="000000"/>
                <w:u w:val="single"/>
              </w:rPr>
            </w:pPr>
            <w:r w:rsidRPr="007976E3">
              <w:rPr>
                <w:b/>
                <w:bCs/>
                <w:i/>
                <w:iCs/>
                <w:color w:val="000000"/>
                <w:sz w:val="22"/>
                <w:szCs w:val="22"/>
                <w:u w:val="single"/>
              </w:rPr>
              <w:t>502</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2845,2</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2845,2</w:t>
            </w:r>
          </w:p>
        </w:tc>
      </w:tr>
      <w:tr w:rsidR="00571200" w:rsidRPr="00A10A2A" w:rsidTr="00B51C7F">
        <w:trPr>
          <w:trHeight w:val="57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rsidR="00571200" w:rsidRPr="007976E3" w:rsidRDefault="00571200" w:rsidP="00115086">
            <w:pPr>
              <w:rPr>
                <w:b/>
                <w:bCs/>
                <w:i/>
                <w:iCs/>
                <w:color w:val="000000"/>
                <w:u w:val="single"/>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xml:space="preserve"> устройство тротуара ул.Пугачевская 68, асфальтирование дороги от ул.Пугачевская </w:t>
            </w:r>
            <w:r>
              <w:rPr>
                <w:color w:val="000000"/>
                <w:sz w:val="22"/>
                <w:szCs w:val="22"/>
              </w:rPr>
              <w:t xml:space="preserve">с </w:t>
            </w:r>
            <w:r w:rsidRPr="007976E3">
              <w:rPr>
                <w:color w:val="000000"/>
                <w:sz w:val="22"/>
                <w:szCs w:val="22"/>
              </w:rPr>
              <w:t>76 до 108, установка автомобильной стоянки ул.Пугачевская 72</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2393,6</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2393,6</w:t>
            </w:r>
          </w:p>
        </w:tc>
      </w:tr>
      <w:tr w:rsidR="00571200" w:rsidRPr="00A10A2A" w:rsidTr="00B51C7F">
        <w:trPr>
          <w:trHeight w:val="39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bottom"/>
          </w:tcPr>
          <w:p w:rsidR="00571200" w:rsidRPr="007976E3" w:rsidRDefault="00571200" w:rsidP="00115086">
            <w:pPr>
              <w:rPr>
                <w:color w:val="000000"/>
              </w:rPr>
            </w:pP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ФОТ (комитету-193,4,КСП-87,2,Администрации-171,0)</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451,6</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451,6</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b/>
                <w:bCs/>
                <w:i/>
                <w:iCs/>
                <w:color w:val="000000"/>
                <w:sz w:val="18"/>
                <w:szCs w:val="18"/>
                <w:u w:val="single"/>
              </w:rPr>
            </w:pPr>
            <w:r w:rsidRPr="00A10A2A">
              <w:rPr>
                <w:b/>
                <w:bCs/>
                <w:i/>
                <w:iCs/>
                <w:color w:val="000000"/>
                <w:sz w:val="18"/>
                <w:szCs w:val="18"/>
                <w:u w:val="single"/>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b/>
                <w:bCs/>
                <w:i/>
                <w:iCs/>
                <w:color w:val="000000"/>
                <w:u w:val="single"/>
              </w:rPr>
            </w:pPr>
            <w:r w:rsidRPr="007976E3">
              <w:rPr>
                <w:b/>
                <w:bCs/>
                <w:i/>
                <w:iCs/>
                <w:color w:val="000000"/>
                <w:sz w:val="22"/>
                <w:szCs w:val="22"/>
                <w:u w:val="single"/>
              </w:rPr>
              <w:t>401</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5621,6</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3304,0</w:t>
            </w:r>
          </w:p>
        </w:tc>
      </w:tr>
      <w:tr w:rsidR="00571200" w:rsidRPr="00A10A2A" w:rsidTr="00B51C7F">
        <w:trPr>
          <w:trHeight w:val="99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b/>
                <w:bCs/>
                <w:i/>
                <w:iCs/>
                <w:color w:val="000000"/>
                <w:sz w:val="18"/>
                <w:szCs w:val="18"/>
                <w:u w:val="single"/>
              </w:rPr>
            </w:pPr>
            <w:r w:rsidRPr="00A10A2A">
              <w:rPr>
                <w:b/>
                <w:bCs/>
                <w:i/>
                <w:iCs/>
                <w:color w:val="000000"/>
                <w:sz w:val="18"/>
                <w:szCs w:val="18"/>
                <w:u w:val="single"/>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2C34D7">
            <w:pPr>
              <w:rPr>
                <w:color w:val="000000"/>
              </w:rPr>
            </w:pPr>
            <w:r w:rsidRPr="007976E3">
              <w:rPr>
                <w:color w:val="000000"/>
                <w:sz w:val="22"/>
                <w:szCs w:val="22"/>
              </w:rPr>
              <w:t>на обследование зданий жил.фонда-</w:t>
            </w:r>
            <w:r w:rsidRPr="007976E3">
              <w:rPr>
                <w:color w:val="000000"/>
                <w:sz w:val="22"/>
                <w:szCs w:val="22"/>
                <w:u w:val="single"/>
              </w:rPr>
              <w:t xml:space="preserve">547,1 </w:t>
            </w:r>
            <w:r w:rsidRPr="007976E3">
              <w:rPr>
                <w:color w:val="000000"/>
                <w:sz w:val="22"/>
                <w:szCs w:val="22"/>
              </w:rPr>
              <w:t>тыс.</w:t>
            </w:r>
            <w:r w:rsidR="002C34D7">
              <w:rPr>
                <w:color w:val="000000"/>
                <w:sz w:val="22"/>
                <w:szCs w:val="22"/>
              </w:rPr>
              <w:t xml:space="preserve"> </w:t>
            </w:r>
            <w:r w:rsidR="000A5BF9" w:rsidRPr="007976E3">
              <w:rPr>
                <w:color w:val="000000"/>
                <w:sz w:val="22"/>
                <w:szCs w:val="22"/>
              </w:rPr>
              <w:t>руб</w:t>
            </w:r>
            <w:r w:rsidR="002C34D7">
              <w:rPr>
                <w:color w:val="000000"/>
                <w:sz w:val="22"/>
                <w:szCs w:val="22"/>
              </w:rPr>
              <w:t>.</w:t>
            </w:r>
            <w:r w:rsidR="000A5BF9" w:rsidRPr="007976E3">
              <w:rPr>
                <w:color w:val="000000"/>
                <w:sz w:val="22"/>
                <w:szCs w:val="22"/>
              </w:rPr>
              <w:t xml:space="preserve">  </w:t>
            </w:r>
            <w:r w:rsidRPr="007976E3">
              <w:rPr>
                <w:color w:val="000000"/>
                <w:sz w:val="22"/>
                <w:szCs w:val="22"/>
              </w:rPr>
              <w:t xml:space="preserve">                                                                                                                                                                                                       пешеходная зона ул.Ленина-</w:t>
            </w:r>
            <w:r w:rsidRPr="007976E3">
              <w:rPr>
                <w:color w:val="000000"/>
                <w:sz w:val="22"/>
                <w:szCs w:val="22"/>
                <w:u w:val="single"/>
              </w:rPr>
              <w:t xml:space="preserve">53,3 </w:t>
            </w:r>
            <w:r w:rsidRPr="007976E3">
              <w:rPr>
                <w:color w:val="000000"/>
                <w:sz w:val="22"/>
                <w:szCs w:val="22"/>
              </w:rPr>
              <w:t>тыс.</w:t>
            </w:r>
            <w:r w:rsidR="002C34D7">
              <w:rPr>
                <w:color w:val="000000"/>
                <w:sz w:val="22"/>
                <w:szCs w:val="22"/>
              </w:rPr>
              <w:t xml:space="preserve"> </w:t>
            </w:r>
            <w:r w:rsidRPr="007976E3">
              <w:rPr>
                <w:color w:val="000000"/>
                <w:sz w:val="22"/>
                <w:szCs w:val="22"/>
              </w:rPr>
              <w:t>руб</w:t>
            </w:r>
            <w:r w:rsidR="002C34D7">
              <w:rPr>
                <w:color w:val="000000"/>
                <w:sz w:val="22"/>
                <w:szCs w:val="22"/>
              </w:rPr>
              <w:t>.</w:t>
            </w:r>
            <w:r w:rsidRPr="007976E3">
              <w:rPr>
                <w:color w:val="000000"/>
                <w:sz w:val="22"/>
                <w:szCs w:val="22"/>
              </w:rPr>
              <w:t>,                                                                                                                                                                                                                              постаменты для бюстов-</w:t>
            </w:r>
            <w:r w:rsidRPr="007976E3">
              <w:rPr>
                <w:color w:val="000000"/>
                <w:sz w:val="22"/>
                <w:szCs w:val="22"/>
                <w:u w:val="single"/>
              </w:rPr>
              <w:t>1569,0</w:t>
            </w:r>
            <w:r w:rsidRPr="007976E3">
              <w:rPr>
                <w:color w:val="000000"/>
                <w:sz w:val="22"/>
                <w:szCs w:val="22"/>
              </w:rPr>
              <w:t xml:space="preserve"> тыс.рублей,                                                                                                                                                                                                                               водоснабжение ул.Есенина-</w:t>
            </w:r>
            <w:r w:rsidRPr="007976E3">
              <w:rPr>
                <w:color w:val="000000"/>
                <w:sz w:val="22"/>
                <w:szCs w:val="22"/>
                <w:u w:val="single"/>
              </w:rPr>
              <w:t>388,5</w:t>
            </w:r>
            <w:r w:rsidRPr="007976E3">
              <w:rPr>
                <w:color w:val="000000"/>
                <w:sz w:val="22"/>
                <w:szCs w:val="22"/>
              </w:rPr>
              <w:t xml:space="preserve"> тыс.рублей</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2557,9</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1350,9</w:t>
            </w:r>
          </w:p>
        </w:tc>
      </w:tr>
      <w:tr w:rsidR="00571200" w:rsidRPr="00A10A2A" w:rsidTr="00B51C7F">
        <w:trPr>
          <w:trHeight w:val="73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замену задвижек на участках водопроводных сетей центральной части города и п. Запрудовка, насосной станции водозабора "Южный",п. Запань и водозабора "Стройгородок"</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1193,2</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1193,2</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проведение дополнительных выборов депутатов</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90,0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90,0</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A10A2A" w:rsidRDefault="00571200" w:rsidP="00115086">
            <w:pPr>
              <w:rPr>
                <w:color w:val="000000"/>
                <w:sz w:val="18"/>
                <w:szCs w:val="18"/>
              </w:rPr>
            </w:pPr>
            <w:r w:rsidRPr="00A10A2A">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устройство стоянки по Караваева 46</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1780,5</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669,9</w:t>
            </w:r>
          </w:p>
        </w:tc>
      </w:tr>
      <w:tr w:rsidR="00571200" w:rsidRPr="00A10A2A" w:rsidTr="00B51C7F">
        <w:trPr>
          <w:trHeight w:val="84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i/>
                <w:iCs/>
                <w:color w:val="000000"/>
              </w:rPr>
            </w:pPr>
            <w:r w:rsidRPr="00B457B6">
              <w:rPr>
                <w:b/>
                <w:bCs/>
                <w:i/>
                <w:iCs/>
                <w:color w:val="000000"/>
              </w:rPr>
              <w:t>в т.ч за счет средств областного бюджета</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31246,0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31246,0</w:t>
            </w:r>
          </w:p>
        </w:tc>
      </w:tr>
      <w:tr w:rsidR="00571200" w:rsidRPr="00A10A2A" w:rsidTr="00B51C7F">
        <w:trPr>
          <w:trHeight w:val="97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color w:val="000000"/>
              </w:rPr>
            </w:pPr>
            <w:r w:rsidRPr="00B457B6">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color w:val="000000"/>
              </w:rPr>
            </w:pPr>
            <w:r w:rsidRPr="007976E3">
              <w:rPr>
                <w:color w:val="000000"/>
                <w:sz w:val="22"/>
                <w:szCs w:val="22"/>
              </w:rPr>
              <w:t>205</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u w:val="single"/>
              </w:rPr>
              <w:t>2810,9</w:t>
            </w:r>
            <w:r w:rsidRPr="007976E3">
              <w:rPr>
                <w:color w:val="000000"/>
                <w:sz w:val="22"/>
                <w:szCs w:val="22"/>
              </w:rPr>
              <w:t xml:space="preserve">-на реконструкцию сквера Победы и обустройство Аллеи Героев Советского Союза,                                                                                                                                        </w:t>
            </w:r>
            <w:r w:rsidRPr="007976E3">
              <w:rPr>
                <w:color w:val="000000"/>
                <w:sz w:val="22"/>
                <w:szCs w:val="22"/>
                <w:u w:val="single"/>
              </w:rPr>
              <w:t>4269,1</w:t>
            </w:r>
            <w:r w:rsidRPr="007976E3">
              <w:rPr>
                <w:color w:val="000000"/>
                <w:sz w:val="22"/>
                <w:szCs w:val="22"/>
              </w:rPr>
              <w:t xml:space="preserve">-благоустройство дворовой </w:t>
            </w:r>
            <w:r w:rsidR="002C34D7" w:rsidRPr="007976E3">
              <w:rPr>
                <w:color w:val="000000"/>
                <w:sz w:val="22"/>
                <w:szCs w:val="22"/>
              </w:rPr>
              <w:t>территории</w:t>
            </w:r>
            <w:r w:rsidRPr="007976E3">
              <w:rPr>
                <w:color w:val="000000"/>
                <w:sz w:val="22"/>
                <w:szCs w:val="22"/>
              </w:rPr>
              <w:t xml:space="preserve"> Майская площадь,                                                                                                                                                                                                           дома № 93,95,97, по ул.</w:t>
            </w:r>
            <w:r w:rsidR="002C34D7">
              <w:rPr>
                <w:color w:val="000000"/>
                <w:sz w:val="22"/>
                <w:szCs w:val="22"/>
              </w:rPr>
              <w:t xml:space="preserve"> </w:t>
            </w:r>
            <w:r w:rsidRPr="007976E3">
              <w:rPr>
                <w:color w:val="000000"/>
                <w:sz w:val="22"/>
                <w:szCs w:val="22"/>
              </w:rPr>
              <w:t>Гагарина,</w:t>
            </w:r>
            <w:r w:rsidR="002C34D7">
              <w:rPr>
                <w:color w:val="000000"/>
                <w:sz w:val="22"/>
                <w:szCs w:val="22"/>
              </w:rPr>
              <w:t xml:space="preserve"> </w:t>
            </w:r>
            <w:r w:rsidRPr="007976E3">
              <w:rPr>
                <w:color w:val="000000"/>
                <w:sz w:val="22"/>
                <w:szCs w:val="22"/>
              </w:rPr>
              <w:t>дома №1,3,5.</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7080,0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7080,0</w:t>
            </w:r>
          </w:p>
        </w:tc>
      </w:tr>
      <w:tr w:rsidR="00571200" w:rsidRPr="00A10A2A" w:rsidTr="00B51C7F">
        <w:trPr>
          <w:trHeight w:val="55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color w:val="000000"/>
              </w:rPr>
            </w:pPr>
            <w:r w:rsidRPr="00B457B6">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color w:val="000000"/>
              </w:rPr>
            </w:pPr>
            <w:r w:rsidRPr="007976E3">
              <w:rPr>
                <w:color w:val="000000"/>
                <w:sz w:val="22"/>
                <w:szCs w:val="22"/>
              </w:rPr>
              <w:t>207</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2C34D7">
            <w:pPr>
              <w:rPr>
                <w:color w:val="000000"/>
              </w:rPr>
            </w:pPr>
            <w:r w:rsidRPr="007976E3">
              <w:rPr>
                <w:color w:val="000000"/>
                <w:sz w:val="22"/>
                <w:szCs w:val="22"/>
              </w:rPr>
              <w:t>на поддержку ЖКХ в целях обеспечения расчетов перед ООО "НОВАТ</w:t>
            </w:r>
            <w:r w:rsidR="002C34D7">
              <w:rPr>
                <w:color w:val="000000"/>
                <w:sz w:val="22"/>
                <w:szCs w:val="22"/>
              </w:rPr>
              <w:t>Э</w:t>
            </w:r>
            <w:r w:rsidRPr="007976E3">
              <w:rPr>
                <w:color w:val="000000"/>
                <w:sz w:val="22"/>
                <w:szCs w:val="22"/>
              </w:rPr>
              <w:t>К-Челябинск"</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24000,0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24000,0</w:t>
            </w:r>
          </w:p>
        </w:tc>
      </w:tr>
      <w:tr w:rsidR="00571200" w:rsidRPr="00A10A2A" w:rsidTr="00B51C7F">
        <w:trPr>
          <w:trHeight w:val="30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color w:val="000000"/>
              </w:rPr>
            </w:pPr>
            <w:r w:rsidRPr="00B457B6">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jc w:val="right"/>
              <w:rPr>
                <w:color w:val="000000"/>
              </w:rPr>
            </w:pPr>
            <w:r w:rsidRPr="007976E3">
              <w:rPr>
                <w:color w:val="000000"/>
                <w:sz w:val="22"/>
                <w:szCs w:val="22"/>
              </w:rPr>
              <w:t>210</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на повышение з/п на 4,3 с 01.09.19 по ОМС в т.ч ФОТ МС</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166,0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166,0</w:t>
            </w:r>
          </w:p>
        </w:tc>
      </w:tr>
      <w:tr w:rsidR="00571200" w:rsidRPr="00A10A2A" w:rsidTr="00B51C7F">
        <w:trPr>
          <w:trHeight w:val="31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color w:val="000000"/>
              </w:rPr>
            </w:pPr>
            <w:r w:rsidRPr="00B457B6">
              <w:rPr>
                <w:b/>
                <w:bCs/>
                <w:color w:val="000000"/>
              </w:rPr>
              <w:t>Субсидия</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b/>
                <w:bCs/>
                <w:color w:val="000000"/>
              </w:rPr>
            </w:pPr>
            <w:r w:rsidRPr="007976E3">
              <w:rPr>
                <w:b/>
                <w:bCs/>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7814,7</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7814,7</w:t>
            </w:r>
          </w:p>
        </w:tc>
      </w:tr>
      <w:tr w:rsidR="00571200" w:rsidRPr="00A10A2A" w:rsidTr="00B51C7F">
        <w:trPr>
          <w:trHeight w:val="49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jc w:val="right"/>
              <w:rPr>
                <w:color w:val="000000"/>
              </w:rPr>
            </w:pPr>
            <w:r w:rsidRPr="00B457B6">
              <w:rPr>
                <w:color w:val="000000"/>
              </w:rPr>
              <w:t> </w:t>
            </w:r>
          </w:p>
        </w:tc>
        <w:tc>
          <w:tcPr>
            <w:tcW w:w="992"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jc w:val="right"/>
              <w:rPr>
                <w:color w:val="000000"/>
              </w:rPr>
            </w:pPr>
            <w:r w:rsidRPr="007976E3">
              <w:rPr>
                <w:color w:val="000000"/>
                <w:sz w:val="22"/>
                <w:szCs w:val="22"/>
              </w:rPr>
              <w:t>330</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МП "Модернизация объектов коммун. инфраструктуры"-</w:t>
            </w:r>
            <w:r w:rsidR="002C34D7">
              <w:rPr>
                <w:color w:val="000000"/>
                <w:sz w:val="22"/>
                <w:szCs w:val="22"/>
              </w:rPr>
              <w:t xml:space="preserve"> </w:t>
            </w:r>
            <w:r w:rsidRPr="007976E3">
              <w:rPr>
                <w:color w:val="000000"/>
                <w:sz w:val="22"/>
                <w:szCs w:val="22"/>
              </w:rPr>
              <w:t>на капитальный ремонт наружных сетей</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7814,7</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7814,7</w:t>
            </w:r>
          </w:p>
        </w:tc>
      </w:tr>
      <w:tr w:rsidR="00571200" w:rsidRPr="00A10A2A" w:rsidTr="00B51C7F">
        <w:trPr>
          <w:trHeight w:val="70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color w:val="000000"/>
              </w:rPr>
            </w:pPr>
            <w:r w:rsidRPr="00B457B6">
              <w:rPr>
                <w:b/>
                <w:bCs/>
                <w:color w:val="000000"/>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6504,1</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6504,1</w:t>
            </w:r>
          </w:p>
        </w:tc>
      </w:tr>
      <w:tr w:rsidR="00571200" w:rsidRPr="00A10A2A" w:rsidTr="00B51C7F">
        <w:trPr>
          <w:trHeight w:val="360"/>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color w:val="000000"/>
              </w:rPr>
            </w:pPr>
            <w:r w:rsidRPr="00B457B6">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7976E3" w:rsidRDefault="00571200" w:rsidP="00115086">
            <w:pPr>
              <w:rPr>
                <w:color w:val="000000"/>
              </w:rPr>
            </w:pPr>
            <w:r w:rsidRPr="007976E3">
              <w:rPr>
                <w:color w:val="000000"/>
                <w:sz w:val="22"/>
                <w:szCs w:val="22"/>
              </w:rPr>
              <w:t>333,334,500</w:t>
            </w:r>
          </w:p>
        </w:tc>
        <w:tc>
          <w:tcPr>
            <w:tcW w:w="4440" w:type="dxa"/>
            <w:tcBorders>
              <w:top w:val="nil"/>
              <w:left w:val="nil"/>
              <w:bottom w:val="single" w:sz="4" w:space="0" w:color="auto"/>
              <w:right w:val="single" w:sz="4" w:space="0" w:color="auto"/>
            </w:tcBorders>
            <w:shd w:val="clear" w:color="auto" w:fill="auto"/>
            <w:vAlign w:val="bottom"/>
            <w:hideMark/>
          </w:tcPr>
          <w:p w:rsidR="00571200" w:rsidRPr="007976E3" w:rsidRDefault="00571200" w:rsidP="00115086">
            <w:pPr>
              <w:rPr>
                <w:color w:val="000000"/>
              </w:rPr>
            </w:pPr>
            <w:r w:rsidRPr="007976E3">
              <w:rPr>
                <w:color w:val="000000"/>
                <w:sz w:val="22"/>
                <w:szCs w:val="22"/>
              </w:rPr>
              <w:t>МП "Формирование современной городской среды"</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6504,1</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color w:val="000000"/>
              </w:rPr>
            </w:pPr>
            <w:r w:rsidRPr="00951167">
              <w:rPr>
                <w:color w:val="000000"/>
              </w:rPr>
              <w:t>6504,1</w:t>
            </w:r>
          </w:p>
        </w:tc>
      </w:tr>
      <w:tr w:rsidR="00571200" w:rsidRPr="00A10A2A" w:rsidTr="00B51C7F">
        <w:trPr>
          <w:trHeight w:val="315"/>
        </w:trPr>
        <w:tc>
          <w:tcPr>
            <w:tcW w:w="1462" w:type="dxa"/>
            <w:tcBorders>
              <w:top w:val="nil"/>
              <w:left w:val="single" w:sz="4" w:space="0" w:color="auto"/>
              <w:bottom w:val="single" w:sz="4" w:space="0" w:color="auto"/>
              <w:right w:val="single" w:sz="4" w:space="0" w:color="auto"/>
            </w:tcBorders>
            <w:shd w:val="clear" w:color="auto" w:fill="auto"/>
            <w:vAlign w:val="bottom"/>
            <w:hideMark/>
          </w:tcPr>
          <w:p w:rsidR="00571200" w:rsidRPr="00B457B6" w:rsidRDefault="00571200" w:rsidP="00115086">
            <w:pPr>
              <w:rPr>
                <w:b/>
                <w:bCs/>
                <w:color w:val="000000"/>
              </w:rPr>
            </w:pPr>
            <w:r w:rsidRPr="00B457B6">
              <w:rPr>
                <w:b/>
                <w:bCs/>
                <w:color w:val="000000"/>
              </w:rPr>
              <w:t>Итого</w:t>
            </w:r>
          </w:p>
        </w:tc>
        <w:tc>
          <w:tcPr>
            <w:tcW w:w="992" w:type="dxa"/>
            <w:tcBorders>
              <w:top w:val="nil"/>
              <w:left w:val="nil"/>
              <w:bottom w:val="single" w:sz="4" w:space="0" w:color="auto"/>
              <w:right w:val="single" w:sz="4" w:space="0" w:color="auto"/>
            </w:tcBorders>
            <w:shd w:val="clear" w:color="auto" w:fill="auto"/>
            <w:noWrap/>
            <w:vAlign w:val="bottom"/>
            <w:hideMark/>
          </w:tcPr>
          <w:p w:rsidR="00571200" w:rsidRPr="00A10A2A" w:rsidRDefault="00571200" w:rsidP="00115086">
            <w:pPr>
              <w:rPr>
                <w:b/>
                <w:bCs/>
                <w:color w:val="000000"/>
                <w:sz w:val="18"/>
                <w:szCs w:val="18"/>
              </w:rPr>
            </w:pPr>
            <w:r w:rsidRPr="00A10A2A">
              <w:rPr>
                <w:b/>
                <w:bCs/>
                <w:color w:val="000000"/>
                <w:sz w:val="18"/>
                <w:szCs w:val="18"/>
              </w:rPr>
              <w:t> </w:t>
            </w:r>
          </w:p>
        </w:tc>
        <w:tc>
          <w:tcPr>
            <w:tcW w:w="4440" w:type="dxa"/>
            <w:tcBorders>
              <w:top w:val="nil"/>
              <w:left w:val="nil"/>
              <w:bottom w:val="single" w:sz="4" w:space="0" w:color="auto"/>
              <w:right w:val="single" w:sz="4" w:space="0" w:color="auto"/>
            </w:tcBorders>
            <w:shd w:val="clear" w:color="auto" w:fill="auto"/>
            <w:vAlign w:val="bottom"/>
            <w:hideMark/>
          </w:tcPr>
          <w:p w:rsidR="00571200" w:rsidRPr="00A10A2A" w:rsidRDefault="00571200" w:rsidP="00115086">
            <w:pPr>
              <w:rPr>
                <w:b/>
                <w:bCs/>
                <w:color w:val="000000"/>
                <w:sz w:val="18"/>
                <w:szCs w:val="18"/>
              </w:rPr>
            </w:pPr>
            <w:r w:rsidRPr="00A10A2A">
              <w:rPr>
                <w:b/>
                <w:bCs/>
                <w:color w:val="000000"/>
                <w:sz w:val="18"/>
                <w:szCs w:val="18"/>
              </w:rPr>
              <w:t> </w:t>
            </w:r>
          </w:p>
        </w:tc>
        <w:tc>
          <w:tcPr>
            <w:tcW w:w="1289" w:type="dxa"/>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56105,0</w:t>
            </w:r>
          </w:p>
        </w:tc>
        <w:tc>
          <w:tcPr>
            <w:tcW w:w="1713" w:type="dxa"/>
            <w:gridSpan w:val="2"/>
            <w:tcBorders>
              <w:top w:val="nil"/>
              <w:left w:val="nil"/>
              <w:bottom w:val="single" w:sz="4" w:space="0" w:color="auto"/>
              <w:right w:val="single" w:sz="4" w:space="0" w:color="auto"/>
            </w:tcBorders>
            <w:shd w:val="clear" w:color="auto" w:fill="auto"/>
            <w:vAlign w:val="bottom"/>
            <w:hideMark/>
          </w:tcPr>
          <w:p w:rsidR="00571200" w:rsidRPr="00951167" w:rsidRDefault="00571200" w:rsidP="00115086">
            <w:pPr>
              <w:jc w:val="right"/>
              <w:rPr>
                <w:b/>
                <w:bCs/>
                <w:color w:val="000000"/>
              </w:rPr>
            </w:pPr>
            <w:r w:rsidRPr="00951167">
              <w:rPr>
                <w:b/>
                <w:bCs/>
                <w:color w:val="000000"/>
              </w:rPr>
              <w:t>53787,4</w:t>
            </w:r>
          </w:p>
        </w:tc>
      </w:tr>
    </w:tbl>
    <w:p w:rsidR="00071E19" w:rsidRDefault="00071E19" w:rsidP="00071E19">
      <w:pPr>
        <w:spacing w:line="256" w:lineRule="auto"/>
        <w:ind w:firstLine="851"/>
        <w:jc w:val="center"/>
        <w:rPr>
          <w:rFonts w:eastAsia="Calibri"/>
          <w:b/>
          <w:sz w:val="28"/>
          <w:szCs w:val="28"/>
        </w:rPr>
      </w:pPr>
    </w:p>
    <w:p w:rsidR="00DC24A5" w:rsidRDefault="00DC24A5" w:rsidP="00DC24A5">
      <w:pPr>
        <w:spacing w:line="256" w:lineRule="auto"/>
        <w:ind w:firstLine="851"/>
        <w:jc w:val="center"/>
        <w:rPr>
          <w:rFonts w:eastAsia="Calibri"/>
          <w:b/>
          <w:sz w:val="28"/>
          <w:szCs w:val="28"/>
        </w:rPr>
      </w:pPr>
      <w:r>
        <w:rPr>
          <w:rFonts w:eastAsia="Calibri"/>
          <w:b/>
          <w:sz w:val="28"/>
          <w:szCs w:val="28"/>
        </w:rPr>
        <w:t>Закупки конкурентным способом.</w:t>
      </w:r>
    </w:p>
    <w:p w:rsidR="00DC24A5" w:rsidRDefault="00DC24A5" w:rsidP="00DC24A5">
      <w:pPr>
        <w:spacing w:line="256" w:lineRule="auto"/>
        <w:ind w:firstLine="851"/>
        <w:jc w:val="center"/>
        <w:rPr>
          <w:rFonts w:eastAsia="Calibri"/>
          <w:b/>
          <w:sz w:val="28"/>
          <w:szCs w:val="28"/>
        </w:rPr>
      </w:pPr>
    </w:p>
    <w:p w:rsidR="00DC24A5" w:rsidRDefault="00DC24A5" w:rsidP="00DC24A5">
      <w:pPr>
        <w:widowControl w:val="0"/>
        <w:spacing w:line="276" w:lineRule="auto"/>
        <w:ind w:firstLine="851"/>
        <w:jc w:val="both"/>
        <w:rPr>
          <w:color w:val="000000"/>
          <w:sz w:val="28"/>
          <w:szCs w:val="28"/>
          <w:lang w:bidi="ru-RU"/>
        </w:rPr>
      </w:pPr>
      <w:r>
        <w:rPr>
          <w:color w:val="000000"/>
          <w:sz w:val="28"/>
          <w:szCs w:val="28"/>
          <w:lang w:bidi="ru-RU"/>
        </w:rPr>
        <w:t xml:space="preserve">Деятельность по осуществлению закупок товаров, работ, услуг для обеспечения муниципальных нужд на территории Катав-Ивановского городского поселения осуществляется с учётом положений Федерального закона от 05.04.2013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Гражданского кодекса Российской Федерации, Бюджетного кодекса Российской Федерации, Кодекса Российской Федерации об административных правонарушениях, Федерального закона от 26.07.2006 года № 135-ФЗ «О защите конкуренции», Устава Катав-Ивановского городского поселения. </w:t>
      </w:r>
    </w:p>
    <w:p w:rsidR="00DC24A5" w:rsidRDefault="00DC24A5" w:rsidP="003902EC">
      <w:pPr>
        <w:widowControl w:val="0"/>
        <w:spacing w:line="276" w:lineRule="auto"/>
        <w:ind w:firstLine="851"/>
        <w:jc w:val="both"/>
        <w:rPr>
          <w:sz w:val="28"/>
          <w:szCs w:val="28"/>
        </w:rPr>
      </w:pPr>
      <w:r>
        <w:rPr>
          <w:color w:val="000000"/>
          <w:sz w:val="28"/>
          <w:szCs w:val="28"/>
          <w:lang w:bidi="ru-RU"/>
        </w:rPr>
        <w:t>Эффективное расходование средств бюджета, предотвращение коррупции и других злоупотреблений в процессе заключения контрактов, является основным приоритетом в работе всех учреждений городского поселения.</w:t>
      </w:r>
    </w:p>
    <w:p w:rsidR="003902EC" w:rsidRPr="003902EC" w:rsidRDefault="003902EC" w:rsidP="003902EC">
      <w:pPr>
        <w:pStyle w:val="af6"/>
        <w:tabs>
          <w:tab w:val="left" w:pos="0"/>
          <w:tab w:val="left" w:pos="851"/>
        </w:tabs>
        <w:spacing w:line="276" w:lineRule="auto"/>
        <w:ind w:firstLine="851"/>
        <w:jc w:val="both"/>
        <w:rPr>
          <w:rFonts w:ascii="Times New Roman" w:eastAsia="Calibri" w:hAnsi="Times New Roman" w:cs="Times New Roman"/>
          <w:sz w:val="28"/>
          <w:szCs w:val="28"/>
          <w:lang w:eastAsia="ru-RU"/>
        </w:rPr>
      </w:pPr>
      <w:r w:rsidRPr="003902EC">
        <w:rPr>
          <w:rFonts w:ascii="Times New Roman" w:eastAsia="Calibri" w:hAnsi="Times New Roman" w:cs="Times New Roman"/>
          <w:sz w:val="28"/>
          <w:szCs w:val="28"/>
          <w:lang w:eastAsia="ru-RU"/>
        </w:rPr>
        <w:t>Сумма закупок за 2019 год по Катав-Ивановскому городскому поселению составила – 76694,47 тыс. руб., что на 26</w:t>
      </w:r>
      <w:r>
        <w:rPr>
          <w:rFonts w:ascii="Times New Roman" w:eastAsia="Calibri" w:hAnsi="Times New Roman" w:cs="Times New Roman"/>
          <w:sz w:val="28"/>
          <w:szCs w:val="28"/>
          <w:lang w:eastAsia="ru-RU"/>
        </w:rPr>
        <w:t xml:space="preserve"> </w:t>
      </w:r>
      <w:r w:rsidRPr="003902EC">
        <w:rPr>
          <w:rFonts w:ascii="Times New Roman" w:eastAsia="Calibri" w:hAnsi="Times New Roman" w:cs="Times New Roman"/>
          <w:sz w:val="28"/>
          <w:szCs w:val="28"/>
          <w:lang w:eastAsia="ru-RU"/>
        </w:rPr>
        <w:t xml:space="preserve">251,00 тыс. руб. больше к прошлому году, темп роста составляет 52,04%. </w:t>
      </w:r>
    </w:p>
    <w:p w:rsidR="003902EC" w:rsidRPr="003902EC" w:rsidRDefault="003902EC" w:rsidP="003902EC">
      <w:pPr>
        <w:pStyle w:val="af6"/>
        <w:tabs>
          <w:tab w:val="left" w:pos="0"/>
          <w:tab w:val="left" w:pos="851"/>
        </w:tabs>
        <w:spacing w:line="276" w:lineRule="auto"/>
        <w:ind w:firstLine="851"/>
        <w:jc w:val="both"/>
        <w:rPr>
          <w:rFonts w:ascii="Times New Roman" w:eastAsia="Calibri" w:hAnsi="Times New Roman" w:cs="Times New Roman"/>
          <w:sz w:val="28"/>
          <w:szCs w:val="28"/>
          <w:lang w:eastAsia="ru-RU"/>
        </w:rPr>
      </w:pPr>
      <w:r w:rsidRPr="003902EC">
        <w:rPr>
          <w:rFonts w:ascii="Times New Roman" w:eastAsia="Calibri" w:hAnsi="Times New Roman" w:cs="Times New Roman"/>
          <w:sz w:val="28"/>
          <w:szCs w:val="28"/>
          <w:lang w:eastAsia="ru-RU"/>
        </w:rPr>
        <w:t xml:space="preserve">В 2019 году проведено 75 конкурентных процедур в форме электронных аукционов. Самой востребованной формой проведения торгов по-прежнему остаются аукционы – 100% в общем объёме проведённых конкурентных процедур, в 2018 году аналогичный показатель составил 76,20%.  Закупки в форме конкурентных процедур проведены на общую сумму 61997,83 тыс. руб., по результатам которых заключено 75 муниципальных контрактов на общую сумму 58092,65 тыс. руб.  За аналогичный период 2018 года проведено 63 конкурентных процедур на общую сумму 45335,08 тыс. руб., по результатам которых заключено 58 муниципальных контракта на общую сумму 41223,65 тыс. руб. </w:t>
      </w:r>
    </w:p>
    <w:p w:rsidR="003902EC" w:rsidRPr="003902EC" w:rsidRDefault="003902EC" w:rsidP="003902EC">
      <w:pPr>
        <w:pStyle w:val="af6"/>
        <w:tabs>
          <w:tab w:val="left" w:pos="0"/>
          <w:tab w:val="left" w:pos="851"/>
        </w:tabs>
        <w:spacing w:line="276" w:lineRule="auto"/>
        <w:ind w:firstLine="851"/>
        <w:jc w:val="both"/>
        <w:rPr>
          <w:rFonts w:ascii="Times New Roman" w:eastAsia="Calibri" w:hAnsi="Times New Roman" w:cs="Times New Roman"/>
          <w:sz w:val="28"/>
          <w:szCs w:val="28"/>
          <w:lang w:eastAsia="ru-RU"/>
        </w:rPr>
      </w:pPr>
      <w:r w:rsidRPr="003902EC">
        <w:rPr>
          <w:rFonts w:ascii="Times New Roman" w:eastAsia="Calibri" w:hAnsi="Times New Roman" w:cs="Times New Roman"/>
          <w:sz w:val="28"/>
          <w:szCs w:val="28"/>
          <w:lang w:eastAsia="ru-RU"/>
        </w:rPr>
        <w:t>Экономия средств в результате проведённых конкурентных процедур в 2019 году составила 3905,18 тыс. руб. или 6,29%, в 2018 году – 3</w:t>
      </w:r>
      <w:r>
        <w:rPr>
          <w:rFonts w:ascii="Times New Roman" w:eastAsia="Calibri" w:hAnsi="Times New Roman" w:cs="Times New Roman"/>
          <w:sz w:val="28"/>
          <w:szCs w:val="28"/>
          <w:lang w:eastAsia="ru-RU"/>
        </w:rPr>
        <w:t xml:space="preserve"> </w:t>
      </w:r>
      <w:r w:rsidRPr="003902EC">
        <w:rPr>
          <w:rFonts w:ascii="Times New Roman" w:eastAsia="Calibri" w:hAnsi="Times New Roman" w:cs="Times New Roman"/>
          <w:sz w:val="28"/>
          <w:szCs w:val="28"/>
          <w:lang w:eastAsia="ru-RU"/>
        </w:rPr>
        <w:t>259,36 тыс. руб. или 7,18%. Сэкономленные средства были направлены на благоустройство города</w:t>
      </w:r>
      <w:r w:rsidR="002C34D7">
        <w:rPr>
          <w:rFonts w:ascii="Times New Roman" w:eastAsia="Calibri" w:hAnsi="Times New Roman" w:cs="Times New Roman"/>
          <w:sz w:val="28"/>
          <w:szCs w:val="28"/>
          <w:lang w:eastAsia="ru-RU"/>
        </w:rPr>
        <w:t xml:space="preserve">: </w:t>
      </w:r>
      <w:r w:rsidRPr="003902EC">
        <w:rPr>
          <w:rFonts w:ascii="Times New Roman" w:eastAsia="Calibri" w:hAnsi="Times New Roman" w:cs="Times New Roman"/>
          <w:sz w:val="28"/>
          <w:szCs w:val="28"/>
          <w:lang w:eastAsia="ru-RU"/>
        </w:rPr>
        <w:t>ремонт водопровода по ул. Ленина, окраску архитектурных форм пешеходной зоны ул. Ленина, ремонт системы канализации в подвале ул. Дм. Тараканова, 49, валку деревьев, приобретение малых архитектурных форм и т.д.</w:t>
      </w:r>
    </w:p>
    <w:p w:rsidR="003902EC" w:rsidRPr="003902EC" w:rsidRDefault="003902EC" w:rsidP="003902EC">
      <w:pPr>
        <w:pStyle w:val="af6"/>
        <w:tabs>
          <w:tab w:val="left" w:pos="0"/>
          <w:tab w:val="left" w:pos="851"/>
        </w:tabs>
        <w:spacing w:line="276" w:lineRule="auto"/>
        <w:ind w:firstLine="851"/>
        <w:jc w:val="both"/>
        <w:rPr>
          <w:rFonts w:ascii="Times New Roman" w:eastAsia="Calibri" w:hAnsi="Times New Roman" w:cs="Times New Roman"/>
          <w:sz w:val="28"/>
          <w:szCs w:val="28"/>
          <w:lang w:eastAsia="ru-RU"/>
        </w:rPr>
      </w:pPr>
      <w:r w:rsidRPr="003902EC">
        <w:rPr>
          <w:rFonts w:ascii="Times New Roman" w:eastAsia="Calibri" w:hAnsi="Times New Roman" w:cs="Times New Roman"/>
          <w:sz w:val="28"/>
          <w:szCs w:val="28"/>
          <w:lang w:eastAsia="ru-RU"/>
        </w:rPr>
        <w:t xml:space="preserve">Число закупок по прямым контрактам с единственным поставщиком в 2019 году составило 253 контракта на сумму 18601,82 тыс. руб., в том числе на закупки ТЭР направлено 3783,24 тыс. руб., на закупку светильников 7612,45 тыс. руб. </w:t>
      </w:r>
    </w:p>
    <w:p w:rsidR="003902EC" w:rsidRPr="003902EC" w:rsidRDefault="003902EC" w:rsidP="003902EC">
      <w:pPr>
        <w:pStyle w:val="af6"/>
        <w:tabs>
          <w:tab w:val="left" w:pos="0"/>
          <w:tab w:val="left" w:pos="851"/>
        </w:tabs>
        <w:spacing w:line="276" w:lineRule="auto"/>
        <w:ind w:firstLine="851"/>
        <w:jc w:val="both"/>
        <w:rPr>
          <w:rFonts w:ascii="Times New Roman" w:eastAsia="Calibri" w:hAnsi="Times New Roman" w:cs="Times New Roman"/>
          <w:sz w:val="28"/>
          <w:szCs w:val="28"/>
          <w:lang w:eastAsia="ru-RU"/>
        </w:rPr>
      </w:pPr>
      <w:r w:rsidRPr="003902EC">
        <w:rPr>
          <w:rFonts w:ascii="Times New Roman" w:eastAsia="Calibri" w:hAnsi="Times New Roman" w:cs="Times New Roman"/>
          <w:sz w:val="28"/>
          <w:szCs w:val="28"/>
          <w:lang w:eastAsia="ru-RU"/>
        </w:rPr>
        <w:t xml:space="preserve">Вся информация о проведении конкурентных процедур в виде извещений размещается на официальном сайте </w:t>
      </w:r>
      <w:hyperlink r:id="rId9" w:history="1">
        <w:r w:rsidR="000C1F37" w:rsidRPr="003F2B37">
          <w:rPr>
            <w:rStyle w:val="a4"/>
            <w:rFonts w:ascii="Times New Roman" w:eastAsia="Calibri" w:hAnsi="Times New Roman" w:cs="Times New Roman"/>
            <w:sz w:val="28"/>
            <w:szCs w:val="28"/>
            <w:lang w:eastAsia="ru-RU"/>
          </w:rPr>
          <w:t>www.zakupki.gov.ru</w:t>
        </w:r>
      </w:hyperlink>
      <w:r w:rsidRPr="003902EC">
        <w:rPr>
          <w:rFonts w:ascii="Times New Roman" w:eastAsia="Calibri" w:hAnsi="Times New Roman" w:cs="Times New Roman"/>
          <w:sz w:val="28"/>
          <w:szCs w:val="28"/>
          <w:lang w:eastAsia="ru-RU"/>
        </w:rPr>
        <w:t>.</w:t>
      </w:r>
      <w:r w:rsidR="000C1F37">
        <w:rPr>
          <w:rFonts w:ascii="Times New Roman" w:eastAsia="Calibri" w:hAnsi="Times New Roman" w:cs="Times New Roman"/>
          <w:sz w:val="28"/>
          <w:szCs w:val="28"/>
          <w:lang w:eastAsia="ru-RU"/>
        </w:rPr>
        <w:t xml:space="preserve"> </w:t>
      </w:r>
    </w:p>
    <w:p w:rsidR="003902EC" w:rsidRPr="003902EC" w:rsidRDefault="003902EC" w:rsidP="003902EC">
      <w:pPr>
        <w:pStyle w:val="af6"/>
        <w:tabs>
          <w:tab w:val="left" w:pos="0"/>
          <w:tab w:val="left" w:pos="851"/>
        </w:tabs>
        <w:spacing w:line="276" w:lineRule="auto"/>
        <w:jc w:val="both"/>
        <w:rPr>
          <w:rFonts w:ascii="Times New Roman" w:eastAsia="Calibri" w:hAnsi="Times New Roman" w:cs="Times New Roman"/>
          <w:i/>
          <w:sz w:val="28"/>
          <w:szCs w:val="28"/>
          <w:u w:val="single"/>
          <w:lang w:eastAsia="ru-RU"/>
        </w:rPr>
      </w:pPr>
      <w:r>
        <w:rPr>
          <w:rFonts w:ascii="Times New Roman" w:eastAsia="Calibri" w:hAnsi="Times New Roman" w:cs="Times New Roman"/>
          <w:i/>
          <w:sz w:val="28"/>
          <w:szCs w:val="28"/>
          <w:u w:val="single"/>
          <w:lang w:eastAsia="ru-RU"/>
        </w:rPr>
        <w:t>Задачи на 2020 год</w:t>
      </w:r>
      <w:r w:rsidR="007112EF">
        <w:rPr>
          <w:rFonts w:ascii="Times New Roman" w:eastAsia="Calibri" w:hAnsi="Times New Roman" w:cs="Times New Roman"/>
          <w:i/>
          <w:sz w:val="28"/>
          <w:szCs w:val="28"/>
          <w:u w:val="single"/>
          <w:lang w:eastAsia="ru-RU"/>
        </w:rPr>
        <w:t>:</w:t>
      </w:r>
    </w:p>
    <w:p w:rsidR="003902EC" w:rsidRPr="003902EC" w:rsidRDefault="003902EC" w:rsidP="003902EC">
      <w:pPr>
        <w:pStyle w:val="af6"/>
        <w:tabs>
          <w:tab w:val="left" w:pos="0"/>
          <w:tab w:val="left" w:pos="851"/>
        </w:tabs>
        <w:spacing w:line="276" w:lineRule="auto"/>
        <w:jc w:val="both"/>
        <w:rPr>
          <w:rFonts w:ascii="Times New Roman" w:eastAsia="Calibri" w:hAnsi="Times New Roman" w:cs="Times New Roman"/>
          <w:i/>
          <w:sz w:val="28"/>
          <w:szCs w:val="28"/>
          <w:lang w:eastAsia="ru-RU"/>
        </w:rPr>
      </w:pPr>
      <w:r w:rsidRPr="003902EC">
        <w:rPr>
          <w:rFonts w:ascii="Times New Roman" w:eastAsia="Calibri" w:hAnsi="Times New Roman" w:cs="Times New Roman"/>
          <w:i/>
          <w:sz w:val="28"/>
          <w:szCs w:val="28"/>
          <w:lang w:eastAsia="ru-RU"/>
        </w:rPr>
        <w:t>1. Увеличение числа закупок путём проведения конкурентных процедур;</w:t>
      </w:r>
    </w:p>
    <w:p w:rsidR="00DC24A5" w:rsidRPr="003902EC" w:rsidRDefault="003902EC" w:rsidP="003902EC">
      <w:pPr>
        <w:pStyle w:val="af6"/>
        <w:tabs>
          <w:tab w:val="left" w:pos="0"/>
          <w:tab w:val="left" w:pos="851"/>
        </w:tabs>
        <w:spacing w:line="276" w:lineRule="auto"/>
        <w:jc w:val="both"/>
        <w:rPr>
          <w:rFonts w:ascii="Times New Roman" w:hAnsi="Times New Roman"/>
          <w:b/>
          <w:i/>
          <w:color w:val="00B0F0"/>
          <w:sz w:val="28"/>
          <w:szCs w:val="28"/>
        </w:rPr>
      </w:pPr>
      <w:r w:rsidRPr="003902EC">
        <w:rPr>
          <w:rFonts w:ascii="Times New Roman" w:eastAsia="Calibri" w:hAnsi="Times New Roman" w:cs="Times New Roman"/>
          <w:i/>
          <w:sz w:val="28"/>
          <w:szCs w:val="28"/>
          <w:lang w:eastAsia="ru-RU"/>
        </w:rPr>
        <w:t>2.Поддержка при проведении торгов субъектов малого предпринимательства.</w:t>
      </w:r>
    </w:p>
    <w:p w:rsidR="00071E19" w:rsidRDefault="00071E19" w:rsidP="00071E19">
      <w:pPr>
        <w:pStyle w:val="af6"/>
        <w:tabs>
          <w:tab w:val="left" w:pos="0"/>
          <w:tab w:val="left" w:pos="851"/>
        </w:tabs>
        <w:rPr>
          <w:rFonts w:ascii="Times New Roman" w:hAnsi="Times New Roman"/>
          <w:b/>
          <w:color w:val="00B0F0"/>
          <w:sz w:val="28"/>
          <w:szCs w:val="28"/>
        </w:rPr>
      </w:pPr>
    </w:p>
    <w:p w:rsidR="00071E19" w:rsidRDefault="00071E19" w:rsidP="00071E19">
      <w:pPr>
        <w:pStyle w:val="af6"/>
        <w:tabs>
          <w:tab w:val="left" w:pos="0"/>
          <w:tab w:val="left" w:pos="851"/>
        </w:tabs>
        <w:jc w:val="center"/>
        <w:rPr>
          <w:rFonts w:ascii="Times New Roman" w:hAnsi="Times New Roman"/>
          <w:b/>
          <w:sz w:val="28"/>
          <w:szCs w:val="28"/>
        </w:rPr>
      </w:pPr>
      <w:r>
        <w:rPr>
          <w:rFonts w:ascii="Times New Roman" w:hAnsi="Times New Roman"/>
          <w:b/>
          <w:sz w:val="28"/>
          <w:szCs w:val="28"/>
        </w:rPr>
        <w:t>Жилищно-коммунальное хозяйство.</w:t>
      </w:r>
    </w:p>
    <w:p w:rsidR="00071E19" w:rsidRPr="001F0E72" w:rsidRDefault="00071E19" w:rsidP="00A3030E">
      <w:pPr>
        <w:pStyle w:val="af6"/>
        <w:tabs>
          <w:tab w:val="left" w:pos="0"/>
          <w:tab w:val="left" w:pos="851"/>
        </w:tabs>
        <w:jc w:val="center"/>
        <w:rPr>
          <w:rFonts w:ascii="Times New Roman" w:eastAsiaTheme="minorEastAsia" w:hAnsi="Times New Roman"/>
          <w:b/>
          <w:sz w:val="28"/>
          <w:szCs w:val="28"/>
          <w:u w:val="single"/>
        </w:rPr>
      </w:pPr>
    </w:p>
    <w:p w:rsidR="00115086" w:rsidRPr="001F0E72" w:rsidRDefault="00115086" w:rsidP="00A3030E">
      <w:pPr>
        <w:pStyle w:val="26"/>
        <w:shd w:val="clear" w:color="auto" w:fill="auto"/>
        <w:spacing w:after="0" w:line="276" w:lineRule="auto"/>
        <w:ind w:firstLine="851"/>
        <w:jc w:val="both"/>
        <w:rPr>
          <w:rFonts w:eastAsia="Calibri"/>
          <w:sz w:val="28"/>
          <w:szCs w:val="28"/>
        </w:rPr>
      </w:pPr>
      <w:r w:rsidRPr="001F0E72">
        <w:rPr>
          <w:sz w:val="28"/>
          <w:szCs w:val="28"/>
        </w:rPr>
        <w:t>Приоритетным направлением в работе Главы является обеспечение благоприятных условий проживания горожан и сохранение стабильной работы объектов жилищно-коммунального хозяйства, своевременная и всесторонняя подготовка к отопительному периоду и его организованное проведение, в целях достижения устойчивого электро-, тепло-, газо-, водоснабжения и водоотведения населения.</w:t>
      </w:r>
    </w:p>
    <w:p w:rsidR="00115086" w:rsidRPr="001F0E72" w:rsidRDefault="00115086" w:rsidP="00A3030E">
      <w:pPr>
        <w:pStyle w:val="26"/>
        <w:shd w:val="clear" w:color="auto" w:fill="auto"/>
        <w:spacing w:after="0" w:line="276" w:lineRule="auto"/>
        <w:ind w:firstLine="851"/>
        <w:jc w:val="both"/>
        <w:rPr>
          <w:sz w:val="28"/>
          <w:szCs w:val="28"/>
        </w:rPr>
      </w:pPr>
      <w:r w:rsidRPr="001F0E72">
        <w:rPr>
          <w:sz w:val="28"/>
          <w:szCs w:val="28"/>
        </w:rPr>
        <w:t>Несмотря на имеющиеся проблемы с содержанием жилищно-коммунального комплекса, необходимостью проведения модернизации в целом обеспечиваются теплоснабжение, водоснабжение, благодаря совместным усилиям администрации поселения и предприятий жилищно</w:t>
      </w:r>
      <w:r w:rsidRPr="001F0E72">
        <w:rPr>
          <w:sz w:val="28"/>
          <w:szCs w:val="28"/>
        </w:rPr>
        <w:softHyphen/>
        <w:t>-коммунального комплекса.</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В сфере жилищно-коммунального хозяйства в прошедшем 2019 году действовали следующие муниципальные программы:</w:t>
      </w:r>
    </w:p>
    <w:p w:rsidR="00115086" w:rsidRPr="001F0E72" w:rsidRDefault="00115086" w:rsidP="00A3030E">
      <w:pPr>
        <w:spacing w:line="276" w:lineRule="auto"/>
        <w:ind w:firstLine="851"/>
        <w:jc w:val="both"/>
        <w:rPr>
          <w:sz w:val="28"/>
          <w:szCs w:val="28"/>
        </w:rPr>
      </w:pPr>
      <w:r w:rsidRPr="001F0E72">
        <w:rPr>
          <w:sz w:val="28"/>
          <w:szCs w:val="28"/>
        </w:rPr>
        <w:t>1.</w:t>
      </w:r>
      <w:r w:rsidR="007F2721" w:rsidRPr="001F0E72">
        <w:rPr>
          <w:sz w:val="28"/>
          <w:szCs w:val="28"/>
        </w:rPr>
        <w:t xml:space="preserve"> </w:t>
      </w:r>
      <w:r w:rsidRPr="001F0E72">
        <w:rPr>
          <w:sz w:val="28"/>
          <w:szCs w:val="28"/>
        </w:rPr>
        <w:t xml:space="preserve">Поддержка и развитие предприятий жилищно-коммунального хозяйства Катав-Ивановского городского поселения на 2019 год; </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2. Модернизация объектов жилищно-коммунального хозяйства Катав-Ивановского городского поселения на 2017-2019 годы;</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В рамках МП «Поддержка и развитие предприятий жилищно-коммунального комплекса Катав-Ивановского городского поселения на 2019 год» выполнены работы по ремонту многоквартирных домов, поврежденных в результате сейсмической активности 5 сентября 2018 года, освоены денежные средства в сумме 1</w:t>
      </w:r>
      <w:r w:rsidR="007B6029" w:rsidRPr="001F0E72">
        <w:rPr>
          <w:rFonts w:ascii="Times New Roman" w:hAnsi="Times New Roman"/>
          <w:sz w:val="28"/>
          <w:szCs w:val="28"/>
        </w:rPr>
        <w:t xml:space="preserve"> </w:t>
      </w:r>
      <w:r w:rsidRPr="001F0E72">
        <w:rPr>
          <w:rFonts w:ascii="Times New Roman" w:hAnsi="Times New Roman"/>
          <w:sz w:val="28"/>
          <w:szCs w:val="28"/>
        </w:rPr>
        <w:t xml:space="preserve">500,0 тыс. руб. </w:t>
      </w:r>
    </w:p>
    <w:p w:rsidR="00DB4A7C" w:rsidRPr="001F0E72" w:rsidRDefault="00DB4A7C"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На поддержку жилищно-коммунального хозяйства, в целях обеспе</w:t>
      </w:r>
      <w:r w:rsidR="000C1F37" w:rsidRPr="001F0E72">
        <w:rPr>
          <w:rFonts w:ascii="Times New Roman" w:hAnsi="Times New Roman"/>
          <w:sz w:val="28"/>
          <w:szCs w:val="28"/>
        </w:rPr>
        <w:t>чения расчетов перед ООО «НОВАТЭ</w:t>
      </w:r>
      <w:r w:rsidRPr="001F0E72">
        <w:rPr>
          <w:rFonts w:ascii="Times New Roman" w:hAnsi="Times New Roman"/>
          <w:sz w:val="28"/>
          <w:szCs w:val="28"/>
        </w:rPr>
        <w:t>К-Челябинск» за предоставленный газ</w:t>
      </w:r>
      <w:r w:rsidR="005A7BA7" w:rsidRPr="001F0E72">
        <w:rPr>
          <w:rFonts w:ascii="Times New Roman" w:hAnsi="Times New Roman"/>
          <w:sz w:val="28"/>
          <w:szCs w:val="28"/>
        </w:rPr>
        <w:t xml:space="preserve"> направлена финансовая помощь МУП «ТеплоЭнерго» в сумме 24 000 тыс. руб.</w:t>
      </w:r>
    </w:p>
    <w:p w:rsidR="00115086" w:rsidRPr="001F0E72" w:rsidRDefault="00115086" w:rsidP="00A3030E">
      <w:pPr>
        <w:pStyle w:val="af6"/>
        <w:spacing w:line="276" w:lineRule="auto"/>
        <w:ind w:firstLine="851"/>
        <w:jc w:val="both"/>
        <w:rPr>
          <w:rFonts w:ascii="Times New Roman" w:hAnsi="Times New Roman" w:cs="Times New Roman"/>
          <w:sz w:val="28"/>
          <w:szCs w:val="28"/>
        </w:rPr>
      </w:pPr>
      <w:r w:rsidRPr="001F0E72">
        <w:rPr>
          <w:rFonts w:ascii="Times New Roman" w:hAnsi="Times New Roman" w:cs="Times New Roman"/>
          <w:sz w:val="28"/>
          <w:szCs w:val="28"/>
        </w:rPr>
        <w:t>В рамках МП «Модернизация объектов жилищно-коммунального хозяйства 2017-2019</w:t>
      </w:r>
      <w:r w:rsidR="007B6029" w:rsidRPr="001F0E72">
        <w:rPr>
          <w:rFonts w:ascii="Times New Roman" w:hAnsi="Times New Roman" w:cs="Times New Roman"/>
          <w:sz w:val="28"/>
          <w:szCs w:val="28"/>
        </w:rPr>
        <w:t xml:space="preserve"> </w:t>
      </w:r>
      <w:r w:rsidRPr="001F0E72">
        <w:rPr>
          <w:rFonts w:ascii="Times New Roman" w:hAnsi="Times New Roman" w:cs="Times New Roman"/>
          <w:sz w:val="28"/>
          <w:szCs w:val="28"/>
        </w:rPr>
        <w:t>гг.», в 2019 году освоено 13</w:t>
      </w:r>
      <w:r w:rsidR="005B2C89" w:rsidRPr="001F0E72">
        <w:rPr>
          <w:rFonts w:ascii="Times New Roman" w:hAnsi="Times New Roman" w:cs="Times New Roman"/>
          <w:sz w:val="28"/>
          <w:szCs w:val="28"/>
        </w:rPr>
        <w:t xml:space="preserve"> </w:t>
      </w:r>
      <w:r w:rsidRPr="001F0E72">
        <w:rPr>
          <w:rFonts w:ascii="Times New Roman" w:hAnsi="Times New Roman" w:cs="Times New Roman"/>
          <w:sz w:val="28"/>
          <w:szCs w:val="28"/>
        </w:rPr>
        <w:t>735,</w:t>
      </w:r>
      <w:r w:rsidR="005B2C89" w:rsidRPr="001F0E72">
        <w:rPr>
          <w:rFonts w:ascii="Times New Roman" w:hAnsi="Times New Roman" w:cs="Times New Roman"/>
          <w:sz w:val="28"/>
          <w:szCs w:val="28"/>
        </w:rPr>
        <w:t>177 тыс.</w:t>
      </w:r>
      <w:r w:rsidRPr="001F0E72">
        <w:rPr>
          <w:rFonts w:ascii="Times New Roman" w:hAnsi="Times New Roman" w:cs="Times New Roman"/>
          <w:sz w:val="28"/>
          <w:szCs w:val="28"/>
        </w:rPr>
        <w:t xml:space="preserve"> руб. Проведен ряд работ, таких как: </w:t>
      </w:r>
    </w:p>
    <w:p w:rsidR="00115086" w:rsidRPr="001F0E72" w:rsidRDefault="00115086" w:rsidP="00A3030E">
      <w:pPr>
        <w:pStyle w:val="af6"/>
        <w:spacing w:line="276" w:lineRule="auto"/>
        <w:ind w:firstLine="851"/>
        <w:jc w:val="both"/>
        <w:rPr>
          <w:rFonts w:ascii="Times New Roman" w:hAnsi="Times New Roman"/>
          <w:iCs/>
          <w:sz w:val="28"/>
          <w:szCs w:val="28"/>
        </w:rPr>
      </w:pPr>
      <w:r w:rsidRPr="001F0E72">
        <w:rPr>
          <w:rFonts w:ascii="Times New Roman" w:hAnsi="Times New Roman"/>
          <w:iCs/>
          <w:sz w:val="28"/>
          <w:szCs w:val="28"/>
        </w:rPr>
        <w:t xml:space="preserve">- ремонт инженерных сетей </w:t>
      </w:r>
      <w:r w:rsidR="000C1F37" w:rsidRPr="001F0E72">
        <w:rPr>
          <w:rFonts w:ascii="Times New Roman" w:hAnsi="Times New Roman"/>
          <w:iCs/>
          <w:sz w:val="28"/>
          <w:szCs w:val="28"/>
        </w:rPr>
        <w:t xml:space="preserve">- </w:t>
      </w:r>
      <w:r w:rsidRPr="001F0E72">
        <w:rPr>
          <w:rFonts w:ascii="Times New Roman" w:hAnsi="Times New Roman"/>
          <w:iCs/>
          <w:sz w:val="28"/>
          <w:szCs w:val="28"/>
        </w:rPr>
        <w:t>ул. Гагарина,</w:t>
      </w:r>
      <w:r w:rsidR="00BB30C3" w:rsidRPr="001F0E72">
        <w:rPr>
          <w:rFonts w:ascii="Times New Roman" w:hAnsi="Times New Roman"/>
          <w:iCs/>
          <w:sz w:val="28"/>
          <w:szCs w:val="28"/>
        </w:rPr>
        <w:t xml:space="preserve"> </w:t>
      </w:r>
      <w:r w:rsidRPr="001F0E72">
        <w:rPr>
          <w:rFonts w:ascii="Times New Roman" w:hAnsi="Times New Roman"/>
          <w:iCs/>
          <w:sz w:val="28"/>
          <w:szCs w:val="28"/>
        </w:rPr>
        <w:t>1,</w:t>
      </w:r>
      <w:r w:rsidR="00BB30C3" w:rsidRPr="001F0E72">
        <w:rPr>
          <w:rFonts w:ascii="Times New Roman" w:hAnsi="Times New Roman"/>
          <w:iCs/>
          <w:sz w:val="28"/>
          <w:szCs w:val="28"/>
        </w:rPr>
        <w:t xml:space="preserve"> </w:t>
      </w:r>
      <w:r w:rsidRPr="001F0E72">
        <w:rPr>
          <w:rFonts w:ascii="Times New Roman" w:hAnsi="Times New Roman"/>
          <w:iCs/>
          <w:sz w:val="28"/>
          <w:szCs w:val="28"/>
        </w:rPr>
        <w:t>3,</w:t>
      </w:r>
      <w:r w:rsidR="00BB30C3" w:rsidRPr="001F0E72">
        <w:rPr>
          <w:rFonts w:ascii="Times New Roman" w:hAnsi="Times New Roman"/>
          <w:iCs/>
          <w:sz w:val="28"/>
          <w:szCs w:val="28"/>
        </w:rPr>
        <w:t xml:space="preserve"> </w:t>
      </w:r>
      <w:r w:rsidRPr="001F0E72">
        <w:rPr>
          <w:rFonts w:ascii="Times New Roman" w:hAnsi="Times New Roman"/>
          <w:iCs/>
          <w:sz w:val="28"/>
          <w:szCs w:val="28"/>
        </w:rPr>
        <w:t>5 и ул.</w:t>
      </w:r>
      <w:r w:rsidR="00BB30C3" w:rsidRPr="001F0E72">
        <w:rPr>
          <w:rFonts w:ascii="Times New Roman" w:hAnsi="Times New Roman"/>
          <w:iCs/>
          <w:sz w:val="28"/>
          <w:szCs w:val="28"/>
        </w:rPr>
        <w:t xml:space="preserve"> </w:t>
      </w:r>
      <w:r w:rsidRPr="001F0E72">
        <w:rPr>
          <w:rFonts w:ascii="Times New Roman" w:hAnsi="Times New Roman"/>
          <w:iCs/>
          <w:sz w:val="28"/>
          <w:szCs w:val="28"/>
        </w:rPr>
        <w:t>Майская площадь,</w:t>
      </w:r>
      <w:r w:rsidR="00BB30C3" w:rsidRPr="001F0E72">
        <w:rPr>
          <w:rFonts w:ascii="Times New Roman" w:hAnsi="Times New Roman"/>
          <w:iCs/>
          <w:sz w:val="28"/>
          <w:szCs w:val="28"/>
        </w:rPr>
        <w:t xml:space="preserve"> </w:t>
      </w:r>
      <w:r w:rsidRPr="001F0E72">
        <w:rPr>
          <w:rFonts w:ascii="Times New Roman" w:hAnsi="Times New Roman"/>
          <w:iCs/>
          <w:sz w:val="28"/>
          <w:szCs w:val="28"/>
        </w:rPr>
        <w:t>93,</w:t>
      </w:r>
      <w:r w:rsidR="00BB30C3" w:rsidRPr="001F0E72">
        <w:rPr>
          <w:rFonts w:ascii="Times New Roman" w:hAnsi="Times New Roman"/>
          <w:iCs/>
          <w:sz w:val="28"/>
          <w:szCs w:val="28"/>
        </w:rPr>
        <w:t xml:space="preserve"> </w:t>
      </w:r>
      <w:r w:rsidRPr="001F0E72">
        <w:rPr>
          <w:rFonts w:ascii="Times New Roman" w:hAnsi="Times New Roman"/>
          <w:iCs/>
          <w:sz w:val="28"/>
          <w:szCs w:val="28"/>
        </w:rPr>
        <w:t>95,</w:t>
      </w:r>
      <w:r w:rsidR="00BB30C3" w:rsidRPr="001F0E72">
        <w:rPr>
          <w:rFonts w:ascii="Times New Roman" w:hAnsi="Times New Roman"/>
          <w:iCs/>
          <w:sz w:val="28"/>
          <w:szCs w:val="28"/>
        </w:rPr>
        <w:t xml:space="preserve"> </w:t>
      </w:r>
      <w:r w:rsidRPr="001F0E72">
        <w:rPr>
          <w:rFonts w:ascii="Times New Roman" w:hAnsi="Times New Roman"/>
          <w:iCs/>
          <w:sz w:val="28"/>
          <w:szCs w:val="28"/>
        </w:rPr>
        <w:t>97 – 2</w:t>
      </w:r>
      <w:r w:rsidR="00BB30C3" w:rsidRPr="001F0E72">
        <w:rPr>
          <w:rFonts w:ascii="Times New Roman" w:hAnsi="Times New Roman"/>
          <w:iCs/>
          <w:sz w:val="28"/>
          <w:szCs w:val="28"/>
        </w:rPr>
        <w:t xml:space="preserve"> </w:t>
      </w:r>
      <w:r w:rsidRPr="001F0E72">
        <w:rPr>
          <w:rFonts w:ascii="Times New Roman" w:hAnsi="Times New Roman"/>
          <w:iCs/>
          <w:sz w:val="28"/>
          <w:szCs w:val="28"/>
        </w:rPr>
        <w:t>370,095 тыс. руб.;</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iCs/>
          <w:sz w:val="28"/>
          <w:szCs w:val="28"/>
        </w:rPr>
        <w:t>- ремонт сетей теплоснабжения от ТК7 ул.К.Маркса,79 до ТК55 ул.</w:t>
      </w:r>
      <w:r w:rsidR="00095D2D" w:rsidRPr="001F0E72">
        <w:rPr>
          <w:rFonts w:ascii="Times New Roman" w:hAnsi="Times New Roman"/>
          <w:iCs/>
          <w:sz w:val="28"/>
          <w:szCs w:val="28"/>
        </w:rPr>
        <w:t xml:space="preserve"> </w:t>
      </w:r>
      <w:r w:rsidRPr="001F0E72">
        <w:rPr>
          <w:rFonts w:ascii="Times New Roman" w:hAnsi="Times New Roman"/>
          <w:iCs/>
          <w:sz w:val="28"/>
          <w:szCs w:val="28"/>
        </w:rPr>
        <w:t>К.Маркса,14 – средств областного бюджета 3029,813 тыс.</w:t>
      </w:r>
      <w:r w:rsidR="00095D2D" w:rsidRPr="001F0E72">
        <w:rPr>
          <w:rFonts w:ascii="Times New Roman" w:hAnsi="Times New Roman"/>
          <w:iCs/>
          <w:sz w:val="28"/>
          <w:szCs w:val="28"/>
        </w:rPr>
        <w:t xml:space="preserve"> </w:t>
      </w:r>
      <w:r w:rsidRPr="001F0E72">
        <w:rPr>
          <w:rFonts w:ascii="Times New Roman" w:hAnsi="Times New Roman"/>
          <w:iCs/>
          <w:sz w:val="28"/>
          <w:szCs w:val="28"/>
        </w:rPr>
        <w:t>руб.</w:t>
      </w:r>
      <w:r w:rsidRPr="001F0E72">
        <w:rPr>
          <w:rFonts w:ascii="Times New Roman" w:hAnsi="Times New Roman"/>
          <w:sz w:val="28"/>
          <w:szCs w:val="28"/>
        </w:rPr>
        <w:t>, местного бюджета 111,</w:t>
      </w:r>
      <w:r w:rsidR="005B2C89" w:rsidRPr="001F0E72">
        <w:rPr>
          <w:rFonts w:ascii="Times New Roman" w:hAnsi="Times New Roman"/>
          <w:sz w:val="28"/>
          <w:szCs w:val="28"/>
        </w:rPr>
        <w:t>1 тыс.</w:t>
      </w:r>
      <w:r w:rsidRPr="001F0E72">
        <w:rPr>
          <w:rFonts w:ascii="Times New Roman" w:hAnsi="Times New Roman"/>
          <w:sz w:val="28"/>
          <w:szCs w:val="28"/>
        </w:rPr>
        <w:t xml:space="preserve"> руб.;</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iCs/>
          <w:sz w:val="28"/>
          <w:szCs w:val="28"/>
        </w:rPr>
        <w:t xml:space="preserve">- капитальный ремонт наружных сетей теплоснабжения ул. Караваева,45 из областного бюджета выделено 3826,174 </w:t>
      </w:r>
      <w:r w:rsidRPr="001F0E72">
        <w:rPr>
          <w:rFonts w:ascii="Times New Roman" w:hAnsi="Times New Roman"/>
          <w:sz w:val="28"/>
          <w:szCs w:val="28"/>
        </w:rPr>
        <w:t>тыс. руб., из местного бюджета 0,5 тыс. руб.;</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 ремонт теплоизоляции трубопровода в районе МОУ СОШ №1 – 414,9 тыс.руб.;</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 замена теплоизоляции на участке от ТК19 к дому №2 ул.</w:t>
      </w:r>
      <w:r w:rsidR="005B2C89" w:rsidRPr="001F0E72">
        <w:rPr>
          <w:rFonts w:ascii="Times New Roman" w:hAnsi="Times New Roman"/>
          <w:sz w:val="28"/>
          <w:szCs w:val="28"/>
        </w:rPr>
        <w:t xml:space="preserve"> </w:t>
      </w:r>
      <w:r w:rsidRPr="001F0E72">
        <w:rPr>
          <w:rFonts w:ascii="Times New Roman" w:hAnsi="Times New Roman"/>
          <w:sz w:val="28"/>
          <w:szCs w:val="28"/>
        </w:rPr>
        <w:t>Гагарина – 238,4 тыс.</w:t>
      </w:r>
      <w:r w:rsidR="005B2C89" w:rsidRPr="001F0E72">
        <w:rPr>
          <w:rFonts w:ascii="Times New Roman" w:hAnsi="Times New Roman"/>
          <w:sz w:val="28"/>
          <w:szCs w:val="28"/>
        </w:rPr>
        <w:t xml:space="preserve"> руб.</w:t>
      </w:r>
      <w:r w:rsidRPr="001F0E72">
        <w:rPr>
          <w:rFonts w:ascii="Times New Roman" w:hAnsi="Times New Roman"/>
          <w:sz w:val="28"/>
          <w:szCs w:val="28"/>
        </w:rPr>
        <w:t>;</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 xml:space="preserve">- прокладка водопровода </w:t>
      </w:r>
      <w:r w:rsidR="000C1F37" w:rsidRPr="001F0E72">
        <w:rPr>
          <w:rFonts w:ascii="Times New Roman" w:hAnsi="Times New Roman"/>
          <w:sz w:val="28"/>
          <w:szCs w:val="28"/>
        </w:rPr>
        <w:t xml:space="preserve">- </w:t>
      </w:r>
      <w:r w:rsidRPr="001F0E72">
        <w:rPr>
          <w:rFonts w:ascii="Times New Roman" w:hAnsi="Times New Roman"/>
          <w:sz w:val="28"/>
          <w:szCs w:val="28"/>
        </w:rPr>
        <w:t>ул.</w:t>
      </w:r>
      <w:r w:rsidR="00095D2D" w:rsidRPr="001F0E72">
        <w:rPr>
          <w:rFonts w:ascii="Times New Roman" w:hAnsi="Times New Roman"/>
          <w:sz w:val="28"/>
          <w:szCs w:val="28"/>
        </w:rPr>
        <w:t xml:space="preserve"> </w:t>
      </w:r>
      <w:r w:rsidRPr="001F0E72">
        <w:rPr>
          <w:rFonts w:ascii="Times New Roman" w:hAnsi="Times New Roman"/>
          <w:sz w:val="28"/>
          <w:szCs w:val="28"/>
        </w:rPr>
        <w:t>Караваева,</w:t>
      </w:r>
      <w:r w:rsidR="00095D2D" w:rsidRPr="001F0E72">
        <w:rPr>
          <w:rFonts w:ascii="Times New Roman" w:hAnsi="Times New Roman"/>
          <w:sz w:val="28"/>
          <w:szCs w:val="28"/>
        </w:rPr>
        <w:t xml:space="preserve"> </w:t>
      </w:r>
      <w:r w:rsidRPr="001F0E72">
        <w:rPr>
          <w:rFonts w:ascii="Times New Roman" w:hAnsi="Times New Roman"/>
          <w:sz w:val="28"/>
          <w:szCs w:val="28"/>
        </w:rPr>
        <w:t>53,</w:t>
      </w:r>
      <w:r w:rsidR="00095D2D" w:rsidRPr="001F0E72">
        <w:rPr>
          <w:rFonts w:ascii="Times New Roman" w:hAnsi="Times New Roman"/>
          <w:sz w:val="28"/>
          <w:szCs w:val="28"/>
        </w:rPr>
        <w:t xml:space="preserve"> </w:t>
      </w:r>
      <w:r w:rsidRPr="001F0E72">
        <w:rPr>
          <w:rFonts w:ascii="Times New Roman" w:hAnsi="Times New Roman"/>
          <w:sz w:val="28"/>
          <w:szCs w:val="28"/>
        </w:rPr>
        <w:t>54,</w:t>
      </w:r>
      <w:r w:rsidR="00095D2D" w:rsidRPr="001F0E72">
        <w:rPr>
          <w:rFonts w:ascii="Times New Roman" w:hAnsi="Times New Roman"/>
          <w:sz w:val="28"/>
          <w:szCs w:val="28"/>
        </w:rPr>
        <w:t xml:space="preserve"> </w:t>
      </w:r>
      <w:r w:rsidRPr="001F0E72">
        <w:rPr>
          <w:rFonts w:ascii="Times New Roman" w:hAnsi="Times New Roman"/>
          <w:sz w:val="28"/>
          <w:szCs w:val="28"/>
        </w:rPr>
        <w:t>55,</w:t>
      </w:r>
      <w:r w:rsidR="00095D2D" w:rsidRPr="001F0E72">
        <w:rPr>
          <w:rFonts w:ascii="Times New Roman" w:hAnsi="Times New Roman"/>
          <w:sz w:val="28"/>
          <w:szCs w:val="28"/>
        </w:rPr>
        <w:t xml:space="preserve"> </w:t>
      </w:r>
      <w:r w:rsidRPr="001F0E72">
        <w:rPr>
          <w:rFonts w:ascii="Times New Roman" w:hAnsi="Times New Roman"/>
          <w:sz w:val="28"/>
          <w:szCs w:val="28"/>
        </w:rPr>
        <w:t>56,</w:t>
      </w:r>
      <w:r w:rsidR="00095D2D" w:rsidRPr="001F0E72">
        <w:rPr>
          <w:rFonts w:ascii="Times New Roman" w:hAnsi="Times New Roman"/>
          <w:sz w:val="28"/>
          <w:szCs w:val="28"/>
        </w:rPr>
        <w:t xml:space="preserve"> </w:t>
      </w:r>
      <w:r w:rsidRPr="001F0E72">
        <w:rPr>
          <w:rFonts w:ascii="Times New Roman" w:hAnsi="Times New Roman"/>
          <w:sz w:val="28"/>
          <w:szCs w:val="28"/>
        </w:rPr>
        <w:t>57 – 289,0 тыс.</w:t>
      </w:r>
      <w:r w:rsidR="00095D2D" w:rsidRPr="001F0E72">
        <w:rPr>
          <w:rFonts w:ascii="Times New Roman" w:hAnsi="Times New Roman"/>
          <w:sz w:val="28"/>
          <w:szCs w:val="28"/>
        </w:rPr>
        <w:t xml:space="preserve"> </w:t>
      </w:r>
      <w:r w:rsidRPr="001F0E72">
        <w:rPr>
          <w:rFonts w:ascii="Times New Roman" w:hAnsi="Times New Roman"/>
          <w:sz w:val="28"/>
          <w:szCs w:val="28"/>
        </w:rPr>
        <w:t>руб.;</w:t>
      </w:r>
    </w:p>
    <w:p w:rsidR="00115086" w:rsidRPr="001F0E72" w:rsidRDefault="00115086" w:rsidP="00A3030E">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 xml:space="preserve">- ремонт водопровода </w:t>
      </w:r>
      <w:r w:rsidR="000C1F37" w:rsidRPr="001F0E72">
        <w:rPr>
          <w:rFonts w:ascii="Times New Roman" w:hAnsi="Times New Roman"/>
          <w:sz w:val="28"/>
          <w:szCs w:val="28"/>
        </w:rPr>
        <w:t>-</w:t>
      </w:r>
      <w:r w:rsidRPr="001F0E72">
        <w:rPr>
          <w:rFonts w:ascii="Times New Roman" w:hAnsi="Times New Roman"/>
          <w:sz w:val="28"/>
          <w:szCs w:val="28"/>
        </w:rPr>
        <w:t xml:space="preserve"> ул.</w:t>
      </w:r>
      <w:r w:rsidR="00095D2D" w:rsidRPr="001F0E72">
        <w:rPr>
          <w:rFonts w:ascii="Times New Roman" w:hAnsi="Times New Roman"/>
          <w:sz w:val="28"/>
          <w:szCs w:val="28"/>
        </w:rPr>
        <w:t xml:space="preserve"> </w:t>
      </w:r>
      <w:r w:rsidRPr="001F0E72">
        <w:rPr>
          <w:rFonts w:ascii="Times New Roman" w:hAnsi="Times New Roman"/>
          <w:sz w:val="28"/>
          <w:szCs w:val="28"/>
        </w:rPr>
        <w:t>Ленина от дома №</w:t>
      </w:r>
      <w:r w:rsidR="00095D2D" w:rsidRPr="001F0E72">
        <w:rPr>
          <w:rFonts w:ascii="Times New Roman" w:hAnsi="Times New Roman"/>
          <w:sz w:val="28"/>
          <w:szCs w:val="28"/>
        </w:rPr>
        <w:t xml:space="preserve"> </w:t>
      </w:r>
      <w:r w:rsidRPr="001F0E72">
        <w:rPr>
          <w:rFonts w:ascii="Times New Roman" w:hAnsi="Times New Roman"/>
          <w:sz w:val="28"/>
          <w:szCs w:val="28"/>
        </w:rPr>
        <w:t>16 до дома №</w:t>
      </w:r>
      <w:r w:rsidR="00095D2D" w:rsidRPr="001F0E72">
        <w:rPr>
          <w:rFonts w:ascii="Times New Roman" w:hAnsi="Times New Roman"/>
          <w:sz w:val="28"/>
          <w:szCs w:val="28"/>
        </w:rPr>
        <w:t xml:space="preserve"> </w:t>
      </w:r>
      <w:r w:rsidRPr="001F0E72">
        <w:rPr>
          <w:rFonts w:ascii="Times New Roman" w:hAnsi="Times New Roman"/>
          <w:sz w:val="28"/>
          <w:szCs w:val="28"/>
        </w:rPr>
        <w:t>7 – 711,048 тыс.</w:t>
      </w:r>
      <w:r w:rsidR="00095D2D" w:rsidRPr="001F0E72">
        <w:rPr>
          <w:rFonts w:ascii="Times New Roman" w:hAnsi="Times New Roman"/>
          <w:sz w:val="28"/>
          <w:szCs w:val="28"/>
        </w:rPr>
        <w:t xml:space="preserve"> </w:t>
      </w:r>
      <w:r w:rsidRPr="001F0E72">
        <w:rPr>
          <w:rFonts w:ascii="Times New Roman" w:hAnsi="Times New Roman"/>
          <w:sz w:val="28"/>
          <w:szCs w:val="28"/>
        </w:rPr>
        <w:t>руб., и другие мероприятия.</w:t>
      </w:r>
    </w:p>
    <w:p w:rsidR="00115086" w:rsidRPr="001F0E72" w:rsidRDefault="00115086" w:rsidP="00A3030E">
      <w:pPr>
        <w:pStyle w:val="af6"/>
        <w:spacing w:line="276" w:lineRule="auto"/>
        <w:ind w:firstLine="851"/>
        <w:jc w:val="both"/>
        <w:rPr>
          <w:rFonts w:ascii="Times New Roman" w:hAnsi="Times New Roman"/>
          <w:iCs/>
          <w:sz w:val="28"/>
          <w:szCs w:val="28"/>
        </w:rPr>
      </w:pPr>
      <w:r w:rsidRPr="001F0E72">
        <w:rPr>
          <w:rFonts w:ascii="Times New Roman" w:hAnsi="Times New Roman"/>
          <w:iCs/>
          <w:sz w:val="28"/>
          <w:szCs w:val="28"/>
        </w:rPr>
        <w:t>В рамках муниципальной программы «Капитальный ремонт недвижимого имущества, находящегося в собственности К</w:t>
      </w:r>
      <w:r w:rsidR="000C1F37" w:rsidRPr="001F0E72">
        <w:rPr>
          <w:rFonts w:ascii="Times New Roman" w:hAnsi="Times New Roman"/>
          <w:iCs/>
          <w:sz w:val="28"/>
          <w:szCs w:val="28"/>
        </w:rPr>
        <w:t>атав-Ивановского городского поселения. в</w:t>
      </w:r>
      <w:r w:rsidRPr="001F0E72">
        <w:rPr>
          <w:rFonts w:ascii="Times New Roman" w:hAnsi="Times New Roman"/>
          <w:iCs/>
          <w:sz w:val="28"/>
          <w:szCs w:val="28"/>
        </w:rPr>
        <w:t xml:space="preserve"> 2019</w:t>
      </w:r>
      <w:r w:rsidR="000C1F37" w:rsidRPr="001F0E72">
        <w:rPr>
          <w:rFonts w:ascii="Times New Roman" w:hAnsi="Times New Roman"/>
          <w:iCs/>
          <w:sz w:val="28"/>
          <w:szCs w:val="28"/>
        </w:rPr>
        <w:t xml:space="preserve"> году</w:t>
      </w:r>
      <w:r w:rsidRPr="001F0E72">
        <w:rPr>
          <w:rFonts w:ascii="Times New Roman" w:hAnsi="Times New Roman"/>
          <w:iCs/>
          <w:sz w:val="28"/>
          <w:szCs w:val="28"/>
        </w:rPr>
        <w:t xml:space="preserve"> проведён ремонт имущества, находящегося в муниципальной собственности по адресам:</w:t>
      </w:r>
    </w:p>
    <w:p w:rsidR="00115086" w:rsidRPr="001F0E72" w:rsidRDefault="00115086" w:rsidP="00A3030E">
      <w:pPr>
        <w:pStyle w:val="af6"/>
        <w:spacing w:line="276" w:lineRule="auto"/>
        <w:ind w:firstLine="851"/>
        <w:jc w:val="both"/>
        <w:rPr>
          <w:rFonts w:ascii="Times New Roman" w:hAnsi="Times New Roman"/>
          <w:iCs/>
          <w:sz w:val="28"/>
          <w:szCs w:val="28"/>
        </w:rPr>
      </w:pPr>
      <w:r w:rsidRPr="001F0E72">
        <w:rPr>
          <w:rFonts w:ascii="Times New Roman" w:hAnsi="Times New Roman"/>
          <w:iCs/>
          <w:sz w:val="28"/>
          <w:szCs w:val="28"/>
        </w:rPr>
        <w:t xml:space="preserve">-  ул. </w:t>
      </w:r>
      <w:r w:rsidR="005B2C89" w:rsidRPr="001F0E72">
        <w:rPr>
          <w:rFonts w:ascii="Times New Roman" w:hAnsi="Times New Roman"/>
          <w:iCs/>
          <w:sz w:val="28"/>
          <w:szCs w:val="28"/>
        </w:rPr>
        <w:t>Цементников, 2</w:t>
      </w:r>
      <w:r w:rsidRPr="001F0E72">
        <w:rPr>
          <w:rFonts w:ascii="Times New Roman" w:hAnsi="Times New Roman"/>
          <w:iCs/>
          <w:sz w:val="28"/>
          <w:szCs w:val="28"/>
        </w:rPr>
        <w:t>-20 – заменены окна и двери на сумму 78,9 тыс.</w:t>
      </w:r>
      <w:r w:rsidR="005B2C89" w:rsidRPr="001F0E72">
        <w:rPr>
          <w:rFonts w:ascii="Times New Roman" w:hAnsi="Times New Roman"/>
          <w:iCs/>
          <w:sz w:val="28"/>
          <w:szCs w:val="28"/>
        </w:rPr>
        <w:t xml:space="preserve"> руб.</w:t>
      </w:r>
      <w:r w:rsidRPr="001F0E72">
        <w:rPr>
          <w:rFonts w:ascii="Times New Roman" w:hAnsi="Times New Roman"/>
          <w:iCs/>
          <w:sz w:val="28"/>
          <w:szCs w:val="28"/>
        </w:rPr>
        <w:t>;</w:t>
      </w:r>
    </w:p>
    <w:p w:rsidR="00115086" w:rsidRPr="001F0E72" w:rsidRDefault="00115086" w:rsidP="00A3030E">
      <w:pPr>
        <w:pStyle w:val="af6"/>
        <w:spacing w:line="276" w:lineRule="auto"/>
        <w:ind w:firstLine="851"/>
        <w:jc w:val="both"/>
        <w:rPr>
          <w:rFonts w:ascii="Times New Roman" w:hAnsi="Times New Roman"/>
          <w:iCs/>
          <w:sz w:val="28"/>
          <w:szCs w:val="28"/>
        </w:rPr>
      </w:pPr>
      <w:r w:rsidRPr="001F0E72">
        <w:rPr>
          <w:rFonts w:ascii="Times New Roman" w:hAnsi="Times New Roman"/>
          <w:iCs/>
          <w:sz w:val="28"/>
          <w:szCs w:val="28"/>
        </w:rPr>
        <w:t>- ул.</w:t>
      </w:r>
      <w:r w:rsidR="000C1F37" w:rsidRPr="001F0E72">
        <w:rPr>
          <w:rFonts w:ascii="Times New Roman" w:hAnsi="Times New Roman"/>
          <w:iCs/>
          <w:sz w:val="28"/>
          <w:szCs w:val="28"/>
        </w:rPr>
        <w:t xml:space="preserve"> </w:t>
      </w:r>
      <w:r w:rsidRPr="001F0E72">
        <w:rPr>
          <w:rFonts w:ascii="Times New Roman" w:hAnsi="Times New Roman"/>
          <w:iCs/>
          <w:sz w:val="28"/>
          <w:szCs w:val="28"/>
        </w:rPr>
        <w:t>Дм.Тараканова,</w:t>
      </w:r>
      <w:r w:rsidR="000C1F37" w:rsidRPr="001F0E72">
        <w:rPr>
          <w:rFonts w:ascii="Times New Roman" w:hAnsi="Times New Roman"/>
          <w:iCs/>
          <w:sz w:val="28"/>
          <w:szCs w:val="28"/>
        </w:rPr>
        <w:t xml:space="preserve"> </w:t>
      </w:r>
      <w:r w:rsidRPr="001F0E72">
        <w:rPr>
          <w:rFonts w:ascii="Times New Roman" w:hAnsi="Times New Roman"/>
          <w:iCs/>
          <w:sz w:val="28"/>
          <w:szCs w:val="28"/>
        </w:rPr>
        <w:t>49 – ремонт внутренних сетей канализации – 95,9 тыс.руб.;</w:t>
      </w:r>
    </w:p>
    <w:p w:rsidR="00115086" w:rsidRPr="001F0E72" w:rsidRDefault="00115086" w:rsidP="00A3030E">
      <w:pPr>
        <w:pStyle w:val="af6"/>
        <w:spacing w:line="276" w:lineRule="auto"/>
        <w:ind w:firstLine="851"/>
        <w:jc w:val="both"/>
        <w:rPr>
          <w:rFonts w:ascii="Times New Roman" w:hAnsi="Times New Roman"/>
          <w:iCs/>
          <w:sz w:val="28"/>
          <w:szCs w:val="28"/>
        </w:rPr>
      </w:pPr>
      <w:r w:rsidRPr="001F0E72">
        <w:rPr>
          <w:rFonts w:ascii="Times New Roman" w:hAnsi="Times New Roman"/>
          <w:iCs/>
          <w:sz w:val="28"/>
          <w:szCs w:val="28"/>
        </w:rPr>
        <w:t>- проведены инженерно-технические обследования домов ул.Ленина,5, ул.Стройгородок,3 – на сумму 43,7 тыс.руб.</w:t>
      </w:r>
    </w:p>
    <w:p w:rsidR="00115086" w:rsidRPr="001F0E72" w:rsidRDefault="00115086" w:rsidP="00A3030E">
      <w:pPr>
        <w:spacing w:line="276" w:lineRule="auto"/>
        <w:ind w:firstLine="851"/>
        <w:jc w:val="both"/>
        <w:rPr>
          <w:sz w:val="28"/>
          <w:szCs w:val="28"/>
        </w:rPr>
      </w:pPr>
      <w:r w:rsidRPr="001F0E72">
        <w:rPr>
          <w:iCs/>
          <w:sz w:val="28"/>
          <w:szCs w:val="28"/>
        </w:rPr>
        <w:t xml:space="preserve">В рамках муниципальной программы </w:t>
      </w:r>
      <w:r w:rsidRPr="001F0E72">
        <w:rPr>
          <w:sz w:val="28"/>
          <w:szCs w:val="28"/>
        </w:rPr>
        <w:t>«Водоснабжение частного сектора Катав-Ивановского городского поселения на 2017-2019г.г.» проведены работы по строительству водопровода на ул.</w:t>
      </w:r>
      <w:r w:rsidR="001242AD" w:rsidRPr="001F0E72">
        <w:rPr>
          <w:sz w:val="28"/>
          <w:szCs w:val="28"/>
        </w:rPr>
        <w:t xml:space="preserve"> </w:t>
      </w:r>
      <w:r w:rsidRPr="001F0E72">
        <w:rPr>
          <w:sz w:val="28"/>
          <w:szCs w:val="28"/>
        </w:rPr>
        <w:t xml:space="preserve">Юрюзанской с установкой двух водоразборных колонок </w:t>
      </w:r>
      <w:r w:rsidR="001242AD" w:rsidRPr="001F0E72">
        <w:rPr>
          <w:sz w:val="28"/>
          <w:szCs w:val="28"/>
        </w:rPr>
        <w:t>на сумму 811</w:t>
      </w:r>
      <w:r w:rsidRPr="001F0E72">
        <w:rPr>
          <w:sz w:val="28"/>
          <w:szCs w:val="28"/>
        </w:rPr>
        <w:t>,034 тыс.</w:t>
      </w:r>
      <w:r w:rsidR="001242AD" w:rsidRPr="001F0E72">
        <w:rPr>
          <w:sz w:val="28"/>
          <w:szCs w:val="28"/>
        </w:rPr>
        <w:t xml:space="preserve"> </w:t>
      </w:r>
      <w:r w:rsidRPr="001F0E72">
        <w:rPr>
          <w:sz w:val="28"/>
          <w:szCs w:val="28"/>
        </w:rPr>
        <w:t>руб.</w:t>
      </w:r>
    </w:p>
    <w:p w:rsidR="00EE583A" w:rsidRPr="001F0E72" w:rsidRDefault="00EE583A" w:rsidP="00A3030E">
      <w:pPr>
        <w:spacing w:line="276" w:lineRule="auto"/>
        <w:ind w:firstLine="851"/>
        <w:jc w:val="both"/>
        <w:rPr>
          <w:sz w:val="28"/>
          <w:szCs w:val="28"/>
        </w:rPr>
      </w:pPr>
      <w:r w:rsidRPr="001F0E72">
        <w:rPr>
          <w:sz w:val="28"/>
          <w:szCs w:val="28"/>
        </w:rPr>
        <w:t>На основании Соглашения о передаче полномочий (части полномочий) по решению вопросов местного значения Управлением коммунального хозяй</w:t>
      </w:r>
      <w:r w:rsidR="000C1F37" w:rsidRPr="001F0E72">
        <w:rPr>
          <w:sz w:val="28"/>
          <w:szCs w:val="28"/>
        </w:rPr>
        <w:t>ства, транспорта и связи Катав-И</w:t>
      </w:r>
      <w:r w:rsidRPr="001F0E72">
        <w:rPr>
          <w:sz w:val="28"/>
          <w:szCs w:val="28"/>
        </w:rPr>
        <w:t>вановского муниципального района проведен ремонт наружного водопровода по ул. Есенина, 1А на сумму 586,4 тыс. руб.</w:t>
      </w:r>
    </w:p>
    <w:p w:rsidR="00071E19" w:rsidRPr="001F0E72" w:rsidRDefault="00071E19" w:rsidP="00A3030E">
      <w:pPr>
        <w:pStyle w:val="af6"/>
        <w:spacing w:line="276" w:lineRule="auto"/>
        <w:jc w:val="center"/>
        <w:rPr>
          <w:rFonts w:ascii="Times New Roman" w:hAnsi="Times New Roman"/>
          <w:b/>
          <w:sz w:val="28"/>
          <w:szCs w:val="28"/>
        </w:rPr>
      </w:pPr>
      <w:r w:rsidRPr="001F0E72">
        <w:rPr>
          <w:rFonts w:ascii="Times New Roman" w:hAnsi="Times New Roman"/>
          <w:b/>
          <w:sz w:val="28"/>
          <w:szCs w:val="28"/>
        </w:rPr>
        <w:t>Благоустройство.</w:t>
      </w:r>
    </w:p>
    <w:p w:rsidR="00071E19" w:rsidRPr="001F0E72" w:rsidRDefault="00071E19" w:rsidP="00071E19">
      <w:pPr>
        <w:pStyle w:val="af6"/>
        <w:spacing w:line="276" w:lineRule="auto"/>
        <w:jc w:val="both"/>
        <w:rPr>
          <w:rFonts w:ascii="Times New Roman" w:hAnsi="Times New Roman"/>
          <w:sz w:val="28"/>
          <w:szCs w:val="28"/>
        </w:rPr>
      </w:pPr>
    </w:p>
    <w:p w:rsidR="00115086" w:rsidRPr="001F0E72" w:rsidRDefault="00115086" w:rsidP="00115086">
      <w:pPr>
        <w:pStyle w:val="af6"/>
        <w:spacing w:line="276" w:lineRule="auto"/>
        <w:ind w:firstLine="567"/>
        <w:jc w:val="both"/>
        <w:rPr>
          <w:rFonts w:ascii="Times New Roman" w:hAnsi="Times New Roman"/>
          <w:sz w:val="28"/>
          <w:szCs w:val="28"/>
        </w:rPr>
      </w:pPr>
      <w:r w:rsidRPr="001F0E72">
        <w:rPr>
          <w:rFonts w:ascii="Times New Roman" w:hAnsi="Times New Roman"/>
          <w:sz w:val="28"/>
          <w:szCs w:val="28"/>
        </w:rPr>
        <w:t>Для комплексного решения задач, связанных с благоустройством Катав-Ивановского городского поселения, разработаны муниципальные программы:</w:t>
      </w:r>
    </w:p>
    <w:p w:rsidR="00115086" w:rsidRPr="001F0E72" w:rsidRDefault="003E739A" w:rsidP="00115086">
      <w:pPr>
        <w:pStyle w:val="af6"/>
        <w:spacing w:line="276" w:lineRule="auto"/>
        <w:ind w:firstLine="567"/>
        <w:jc w:val="both"/>
        <w:rPr>
          <w:rFonts w:ascii="Times New Roman" w:hAnsi="Times New Roman"/>
          <w:sz w:val="28"/>
          <w:szCs w:val="28"/>
        </w:rPr>
      </w:pPr>
      <w:r w:rsidRPr="001F0E72">
        <w:rPr>
          <w:rFonts w:ascii="Times New Roman" w:hAnsi="Times New Roman"/>
          <w:sz w:val="28"/>
          <w:szCs w:val="28"/>
        </w:rPr>
        <w:t>1.</w:t>
      </w:r>
      <w:r w:rsidR="00115086" w:rsidRPr="001F0E72">
        <w:rPr>
          <w:rFonts w:ascii="Times New Roman" w:hAnsi="Times New Roman"/>
          <w:sz w:val="28"/>
          <w:szCs w:val="28"/>
        </w:rPr>
        <w:t xml:space="preserve"> Благоустройство на 2017-2019 г.г.;</w:t>
      </w:r>
    </w:p>
    <w:p w:rsidR="00115086" w:rsidRPr="001F0E72" w:rsidRDefault="003E739A" w:rsidP="00115086">
      <w:pPr>
        <w:pStyle w:val="af6"/>
        <w:spacing w:line="276" w:lineRule="auto"/>
        <w:ind w:firstLine="567"/>
        <w:jc w:val="both"/>
        <w:rPr>
          <w:rFonts w:ascii="Times New Roman" w:hAnsi="Times New Roman"/>
          <w:sz w:val="28"/>
          <w:szCs w:val="28"/>
        </w:rPr>
      </w:pPr>
      <w:r w:rsidRPr="001F0E72">
        <w:rPr>
          <w:rFonts w:ascii="Times New Roman" w:hAnsi="Times New Roman"/>
          <w:sz w:val="28"/>
          <w:szCs w:val="28"/>
        </w:rPr>
        <w:t>2.</w:t>
      </w:r>
      <w:r w:rsidR="00115086" w:rsidRPr="001F0E72">
        <w:rPr>
          <w:rFonts w:ascii="Times New Roman" w:hAnsi="Times New Roman"/>
          <w:sz w:val="28"/>
          <w:szCs w:val="28"/>
        </w:rPr>
        <w:t xml:space="preserve"> Развитие улично-дорожной сети на 2017-2019 г.г.;</w:t>
      </w:r>
    </w:p>
    <w:p w:rsidR="00115086" w:rsidRPr="001F0E72" w:rsidRDefault="003E739A" w:rsidP="00115086">
      <w:pPr>
        <w:pStyle w:val="af6"/>
        <w:tabs>
          <w:tab w:val="left" w:pos="851"/>
        </w:tabs>
        <w:spacing w:line="276" w:lineRule="auto"/>
        <w:ind w:firstLine="567"/>
        <w:jc w:val="both"/>
        <w:rPr>
          <w:rFonts w:ascii="Times New Roman" w:hAnsi="Times New Roman"/>
          <w:sz w:val="28"/>
          <w:szCs w:val="28"/>
        </w:rPr>
      </w:pPr>
      <w:r w:rsidRPr="001F0E72">
        <w:rPr>
          <w:rFonts w:ascii="Times New Roman" w:hAnsi="Times New Roman"/>
          <w:sz w:val="28"/>
          <w:szCs w:val="28"/>
        </w:rPr>
        <w:t xml:space="preserve">3. </w:t>
      </w:r>
      <w:r w:rsidR="00115086" w:rsidRPr="001F0E72">
        <w:rPr>
          <w:rFonts w:ascii="Times New Roman" w:hAnsi="Times New Roman"/>
          <w:sz w:val="28"/>
          <w:szCs w:val="28"/>
        </w:rPr>
        <w:t>Формирование современной городской среды Катав-Ивановского городского поселения на 2018 - 2022 годы.</w:t>
      </w:r>
    </w:p>
    <w:p w:rsidR="00115086" w:rsidRPr="001F0E72" w:rsidRDefault="00115086" w:rsidP="00115086">
      <w:pPr>
        <w:pStyle w:val="af6"/>
        <w:spacing w:line="276" w:lineRule="auto"/>
        <w:jc w:val="both"/>
        <w:rPr>
          <w:rFonts w:ascii="Times New Roman" w:hAnsi="Times New Roman"/>
          <w:sz w:val="28"/>
          <w:szCs w:val="28"/>
        </w:rPr>
      </w:pPr>
      <w:r w:rsidRPr="001F0E72">
        <w:rPr>
          <w:rFonts w:ascii="Times New Roman" w:hAnsi="Times New Roman"/>
          <w:sz w:val="28"/>
          <w:szCs w:val="28"/>
        </w:rPr>
        <w:t xml:space="preserve">         В рамках </w:t>
      </w:r>
      <w:r w:rsidRPr="001F0E72">
        <w:rPr>
          <w:rFonts w:ascii="Times New Roman" w:hAnsi="Times New Roman"/>
          <w:b/>
          <w:sz w:val="28"/>
          <w:szCs w:val="28"/>
        </w:rPr>
        <w:t>МП «Благоустройство на 2017-2019 г.г.»</w:t>
      </w:r>
      <w:r w:rsidRPr="001F0E72">
        <w:rPr>
          <w:rFonts w:ascii="Times New Roman" w:hAnsi="Times New Roman"/>
          <w:sz w:val="28"/>
          <w:szCs w:val="28"/>
        </w:rPr>
        <w:t xml:space="preserve"> подпрограммы «Прочие мероприятия» в 2019 году проведены следующие виды работ и освоены денежные средства местного бюджета Катав-Ивановского городского поселения на сумму </w:t>
      </w:r>
      <w:r w:rsidRPr="001F0E72">
        <w:rPr>
          <w:sz w:val="28"/>
          <w:szCs w:val="28"/>
        </w:rPr>
        <w:t xml:space="preserve">7937,068 </w:t>
      </w:r>
      <w:r w:rsidRPr="001F0E72">
        <w:rPr>
          <w:rFonts w:ascii="Times New Roman" w:hAnsi="Times New Roman"/>
          <w:sz w:val="28"/>
          <w:szCs w:val="28"/>
        </w:rPr>
        <w:t>тыс. руб.:</w:t>
      </w:r>
    </w:p>
    <w:p w:rsidR="00115086" w:rsidRPr="001F0E72" w:rsidRDefault="003E739A" w:rsidP="003E739A">
      <w:pPr>
        <w:pStyle w:val="af6"/>
        <w:numPr>
          <w:ilvl w:val="0"/>
          <w:numId w:val="30"/>
        </w:numPr>
        <w:tabs>
          <w:tab w:val="left" w:pos="426"/>
        </w:tabs>
        <w:spacing w:line="276" w:lineRule="auto"/>
        <w:ind w:left="0" w:firstLine="0"/>
        <w:jc w:val="both"/>
        <w:rPr>
          <w:rFonts w:ascii="Times New Roman" w:hAnsi="Times New Roman" w:cs="Times New Roman"/>
          <w:sz w:val="28"/>
          <w:szCs w:val="28"/>
        </w:rPr>
      </w:pPr>
      <w:r w:rsidRPr="001F0E72">
        <w:rPr>
          <w:rFonts w:ascii="Times New Roman" w:hAnsi="Times New Roman" w:cs="Times New Roman"/>
          <w:sz w:val="28"/>
          <w:szCs w:val="28"/>
        </w:rPr>
        <w:t>Р</w:t>
      </w:r>
      <w:r w:rsidR="00115086" w:rsidRPr="001F0E72">
        <w:rPr>
          <w:rFonts w:ascii="Times New Roman" w:hAnsi="Times New Roman" w:cs="Times New Roman"/>
          <w:sz w:val="28"/>
          <w:szCs w:val="28"/>
        </w:rPr>
        <w:t>еконструкции сквера Победы с обустройством Аллеи Героев Советского Союза, строительством пешеходной зоны и наполнение малыми архитектурными формами в Катав-Ивановске – 1247,726 тыс.</w:t>
      </w:r>
      <w:r w:rsidR="00707271" w:rsidRPr="001F0E72">
        <w:rPr>
          <w:rFonts w:ascii="Times New Roman" w:hAnsi="Times New Roman" w:cs="Times New Roman"/>
          <w:sz w:val="28"/>
          <w:szCs w:val="28"/>
        </w:rPr>
        <w:t xml:space="preserve"> </w:t>
      </w:r>
      <w:r w:rsidR="00115086" w:rsidRPr="001F0E72">
        <w:rPr>
          <w:rFonts w:ascii="Times New Roman" w:hAnsi="Times New Roman" w:cs="Times New Roman"/>
          <w:sz w:val="28"/>
          <w:szCs w:val="28"/>
        </w:rPr>
        <w:t>руб.;</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Строительство контейнерных площадок – 949,557 тыс.</w:t>
      </w:r>
      <w:r w:rsidR="00707271" w:rsidRPr="001F0E72">
        <w:rPr>
          <w:rFonts w:ascii="Times New Roman" w:hAnsi="Times New Roman"/>
          <w:sz w:val="28"/>
          <w:szCs w:val="28"/>
        </w:rPr>
        <w:t xml:space="preserve"> </w:t>
      </w:r>
      <w:r w:rsidRPr="001F0E72">
        <w:rPr>
          <w:rFonts w:ascii="Times New Roman" w:hAnsi="Times New Roman"/>
          <w:sz w:val="28"/>
          <w:szCs w:val="28"/>
        </w:rPr>
        <w:t>руб.;</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Устройство фундаментов в Сквере Победы – 727,7 тыс.</w:t>
      </w:r>
      <w:r w:rsidR="00707271" w:rsidRPr="001F0E72">
        <w:rPr>
          <w:rFonts w:ascii="Times New Roman" w:hAnsi="Times New Roman"/>
          <w:sz w:val="28"/>
          <w:szCs w:val="28"/>
        </w:rPr>
        <w:t xml:space="preserve"> руб.</w:t>
      </w:r>
      <w:r w:rsidRPr="001F0E72">
        <w:rPr>
          <w:rFonts w:ascii="Times New Roman" w:hAnsi="Times New Roman"/>
          <w:sz w:val="28"/>
          <w:szCs w:val="28"/>
        </w:rPr>
        <w:t>;</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Ремонт кровли дома № 14 ул.Ленина – 176,91 тыс.руб.</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Обследование зданий жилищного фонда – 547,062 тыс.</w:t>
      </w:r>
      <w:r w:rsidR="00707271" w:rsidRPr="001F0E72">
        <w:rPr>
          <w:rFonts w:ascii="Times New Roman" w:hAnsi="Times New Roman"/>
          <w:sz w:val="28"/>
          <w:szCs w:val="28"/>
        </w:rPr>
        <w:t xml:space="preserve"> руб.</w:t>
      </w:r>
      <w:r w:rsidRPr="001F0E72">
        <w:rPr>
          <w:rFonts w:ascii="Times New Roman" w:hAnsi="Times New Roman"/>
          <w:sz w:val="28"/>
          <w:szCs w:val="28"/>
        </w:rPr>
        <w:t>;</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Строительство туалета для и накопителя для ЖБО ул.Стройгородок,2 – 185,0 тыс.руб.;</w:t>
      </w:r>
    </w:p>
    <w:p w:rsidR="00115086" w:rsidRPr="001F0E72" w:rsidRDefault="00115086" w:rsidP="00707271">
      <w:pPr>
        <w:pStyle w:val="af6"/>
        <w:numPr>
          <w:ilvl w:val="0"/>
          <w:numId w:val="30"/>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Благоустройство пешеходной зоны</w:t>
      </w:r>
      <w:r w:rsidR="000C1F37" w:rsidRPr="001F0E72">
        <w:rPr>
          <w:rFonts w:ascii="Times New Roman" w:hAnsi="Times New Roman"/>
          <w:sz w:val="28"/>
          <w:szCs w:val="28"/>
        </w:rPr>
        <w:t>,</w:t>
      </w:r>
      <w:r w:rsidRPr="001F0E72">
        <w:rPr>
          <w:rFonts w:ascii="Times New Roman" w:hAnsi="Times New Roman"/>
          <w:sz w:val="28"/>
          <w:szCs w:val="28"/>
        </w:rPr>
        <w:t xml:space="preserve"> ул.</w:t>
      </w:r>
      <w:r w:rsidR="00707271" w:rsidRPr="001F0E72">
        <w:rPr>
          <w:rFonts w:ascii="Times New Roman" w:hAnsi="Times New Roman"/>
          <w:sz w:val="28"/>
          <w:szCs w:val="28"/>
        </w:rPr>
        <w:t xml:space="preserve"> </w:t>
      </w:r>
      <w:r w:rsidRPr="001F0E72">
        <w:rPr>
          <w:rFonts w:ascii="Times New Roman" w:hAnsi="Times New Roman"/>
          <w:sz w:val="28"/>
          <w:szCs w:val="28"/>
        </w:rPr>
        <w:t>Караваева (ремонт лестниц) – 340,97 тыс.руб.;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Озеленение – 49,021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Содержание мест захоронения – 399,6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Содержание плотины -1710,3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Акарицидная обработка города - 80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Ремонт стелл – 80,0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Снос здания п.</w:t>
      </w:r>
      <w:r w:rsidR="000C1F37" w:rsidRPr="001F0E72">
        <w:rPr>
          <w:rFonts w:ascii="Times New Roman" w:hAnsi="Times New Roman"/>
          <w:sz w:val="28"/>
          <w:szCs w:val="28"/>
        </w:rPr>
        <w:t xml:space="preserve"> </w:t>
      </w:r>
      <w:r w:rsidRPr="001F0E72">
        <w:rPr>
          <w:rFonts w:ascii="Times New Roman" w:hAnsi="Times New Roman"/>
          <w:sz w:val="28"/>
          <w:szCs w:val="28"/>
        </w:rPr>
        <w:t>Жилполселок – 97,71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Подрезка деревьев – 357,35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Оформление ёлки -154,87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Содержание новогоднего городка – 145,131 тыс.</w:t>
      </w:r>
      <w:r w:rsidR="000C1F37" w:rsidRPr="001F0E72">
        <w:rPr>
          <w:rFonts w:ascii="Times New Roman" w:hAnsi="Times New Roman"/>
          <w:sz w:val="28"/>
          <w:szCs w:val="28"/>
        </w:rPr>
        <w:t xml:space="preserve"> </w:t>
      </w:r>
      <w:r w:rsidRPr="001F0E72">
        <w:rPr>
          <w:rFonts w:ascii="Times New Roman" w:hAnsi="Times New Roman"/>
          <w:sz w:val="28"/>
          <w:szCs w:val="28"/>
        </w:rPr>
        <w:t>руб</w:t>
      </w:r>
      <w:r w:rsidR="000C1F37" w:rsidRPr="001F0E72">
        <w:rPr>
          <w:rFonts w:ascii="Times New Roman" w:hAnsi="Times New Roman"/>
          <w:sz w:val="28"/>
          <w:szCs w:val="28"/>
        </w:rPr>
        <w:t>.</w:t>
      </w:r>
    </w:p>
    <w:p w:rsidR="00115086" w:rsidRPr="001F0E72" w:rsidRDefault="00115086" w:rsidP="00707271">
      <w:pPr>
        <w:pStyle w:val="af6"/>
        <w:numPr>
          <w:ilvl w:val="0"/>
          <w:numId w:val="8"/>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Выполнение работ по отводу родниковых вод (расчистка канав, выковка льда) – 126,851 тыс. руб.</w:t>
      </w:r>
    </w:p>
    <w:p w:rsidR="00115086" w:rsidRPr="001F0E72" w:rsidRDefault="00115086" w:rsidP="00707271">
      <w:pPr>
        <w:pStyle w:val="af7"/>
        <w:numPr>
          <w:ilvl w:val="0"/>
          <w:numId w:val="8"/>
        </w:numPr>
        <w:tabs>
          <w:tab w:val="left" w:pos="284"/>
          <w:tab w:val="left" w:pos="6062"/>
        </w:tabs>
        <w:spacing w:line="276" w:lineRule="auto"/>
        <w:ind w:left="0" w:firstLine="0"/>
        <w:jc w:val="both"/>
        <w:rPr>
          <w:sz w:val="28"/>
          <w:szCs w:val="28"/>
        </w:rPr>
      </w:pPr>
      <w:r w:rsidRPr="001F0E72">
        <w:rPr>
          <w:sz w:val="28"/>
          <w:szCs w:val="28"/>
        </w:rPr>
        <w:t>Оформление городской площади к празднованию проводов зимы - 50,0 тыс. руб.</w:t>
      </w:r>
    </w:p>
    <w:p w:rsidR="00115086" w:rsidRPr="001F0E72" w:rsidRDefault="00115086" w:rsidP="00707271">
      <w:pPr>
        <w:pStyle w:val="af6"/>
        <w:numPr>
          <w:ilvl w:val="0"/>
          <w:numId w:val="8"/>
        </w:numPr>
        <w:tabs>
          <w:tab w:val="left" w:pos="284"/>
          <w:tab w:val="left" w:pos="6062"/>
        </w:tabs>
        <w:spacing w:line="276" w:lineRule="auto"/>
        <w:ind w:left="0" w:firstLine="0"/>
        <w:jc w:val="both"/>
        <w:rPr>
          <w:rFonts w:ascii="Times New Roman" w:hAnsi="Times New Roman"/>
          <w:sz w:val="28"/>
          <w:szCs w:val="28"/>
        </w:rPr>
      </w:pPr>
      <w:r w:rsidRPr="001F0E72">
        <w:rPr>
          <w:rFonts w:ascii="Times New Roman" w:hAnsi="Times New Roman"/>
          <w:sz w:val="28"/>
          <w:szCs w:val="28"/>
        </w:rPr>
        <w:t>Ремонт лестницы с пешеходной зоны ул. Ленина к зданию Ст.</w:t>
      </w:r>
      <w:r w:rsidR="000C1F37" w:rsidRPr="001F0E72">
        <w:rPr>
          <w:rFonts w:ascii="Times New Roman" w:hAnsi="Times New Roman"/>
          <w:sz w:val="28"/>
          <w:szCs w:val="28"/>
        </w:rPr>
        <w:t xml:space="preserve"> </w:t>
      </w:r>
      <w:r w:rsidR="00707271" w:rsidRPr="001F0E72">
        <w:rPr>
          <w:rFonts w:ascii="Times New Roman" w:hAnsi="Times New Roman"/>
          <w:sz w:val="28"/>
          <w:szCs w:val="28"/>
        </w:rPr>
        <w:t xml:space="preserve">Разина,16 - </w:t>
      </w:r>
      <w:r w:rsidRPr="001F0E72">
        <w:rPr>
          <w:rFonts w:ascii="Times New Roman" w:hAnsi="Times New Roman"/>
          <w:sz w:val="28"/>
          <w:szCs w:val="28"/>
        </w:rPr>
        <w:t>50,162 тыс. руб.</w:t>
      </w:r>
    </w:p>
    <w:p w:rsidR="00115086" w:rsidRPr="001F0E72" w:rsidRDefault="00115086" w:rsidP="003E739A">
      <w:pPr>
        <w:pStyle w:val="af7"/>
        <w:numPr>
          <w:ilvl w:val="0"/>
          <w:numId w:val="8"/>
        </w:numPr>
        <w:tabs>
          <w:tab w:val="left" w:pos="284"/>
          <w:tab w:val="left" w:pos="6062"/>
        </w:tabs>
        <w:spacing w:line="276" w:lineRule="auto"/>
        <w:ind w:left="0" w:firstLine="0"/>
        <w:jc w:val="both"/>
        <w:rPr>
          <w:sz w:val="28"/>
          <w:szCs w:val="28"/>
        </w:rPr>
      </w:pPr>
      <w:r w:rsidRPr="001F0E72">
        <w:rPr>
          <w:sz w:val="28"/>
          <w:szCs w:val="28"/>
        </w:rPr>
        <w:t>Захоронение отходов после субботников – 51,17 тыс. руб.</w:t>
      </w:r>
    </w:p>
    <w:p w:rsidR="00115086" w:rsidRPr="001F0E72" w:rsidRDefault="00115086" w:rsidP="003E739A">
      <w:pPr>
        <w:pStyle w:val="af7"/>
        <w:numPr>
          <w:ilvl w:val="0"/>
          <w:numId w:val="8"/>
        </w:numPr>
        <w:tabs>
          <w:tab w:val="left" w:pos="284"/>
          <w:tab w:val="left" w:pos="6062"/>
        </w:tabs>
        <w:spacing w:line="276" w:lineRule="auto"/>
        <w:ind w:left="0" w:firstLine="0"/>
        <w:jc w:val="both"/>
        <w:rPr>
          <w:sz w:val="28"/>
          <w:szCs w:val="28"/>
        </w:rPr>
      </w:pPr>
      <w:r w:rsidRPr="001F0E72">
        <w:rPr>
          <w:sz w:val="28"/>
          <w:szCs w:val="28"/>
        </w:rPr>
        <w:t>Изготовление контейнеров для ТКО – 30,0 тыс. руб.</w:t>
      </w:r>
    </w:p>
    <w:p w:rsidR="00115086" w:rsidRPr="001F0E72" w:rsidRDefault="00115086" w:rsidP="003E739A">
      <w:pPr>
        <w:pStyle w:val="af7"/>
        <w:numPr>
          <w:ilvl w:val="0"/>
          <w:numId w:val="8"/>
        </w:numPr>
        <w:tabs>
          <w:tab w:val="left" w:pos="284"/>
          <w:tab w:val="left" w:pos="6062"/>
        </w:tabs>
        <w:spacing w:line="276" w:lineRule="auto"/>
        <w:ind w:left="0" w:firstLine="0"/>
        <w:jc w:val="both"/>
        <w:rPr>
          <w:sz w:val="28"/>
          <w:szCs w:val="28"/>
        </w:rPr>
      </w:pPr>
      <w:r w:rsidRPr="001F0E72">
        <w:rPr>
          <w:sz w:val="28"/>
          <w:szCs w:val="28"/>
        </w:rPr>
        <w:t>Прочие мероприятия по благоустройству – 379,97 тыс. руб.</w:t>
      </w:r>
    </w:p>
    <w:p w:rsidR="00115086" w:rsidRPr="001F0E72" w:rsidRDefault="00115086" w:rsidP="00115086">
      <w:pPr>
        <w:pStyle w:val="af7"/>
        <w:tabs>
          <w:tab w:val="left" w:pos="675"/>
          <w:tab w:val="left" w:pos="6062"/>
        </w:tabs>
        <w:jc w:val="both"/>
        <w:rPr>
          <w:sz w:val="28"/>
          <w:szCs w:val="28"/>
        </w:rPr>
      </w:pPr>
    </w:p>
    <w:p w:rsidR="00115086" w:rsidRPr="001F0E72" w:rsidRDefault="00115086" w:rsidP="00115086">
      <w:pPr>
        <w:pStyle w:val="ConsPlusCell"/>
        <w:widowControl/>
        <w:spacing w:line="276" w:lineRule="auto"/>
        <w:ind w:firstLine="851"/>
        <w:jc w:val="both"/>
        <w:rPr>
          <w:rFonts w:ascii="Times New Roman" w:hAnsi="Times New Roman" w:cs="Times New Roman"/>
          <w:sz w:val="28"/>
          <w:szCs w:val="28"/>
        </w:rPr>
      </w:pPr>
      <w:r w:rsidRPr="001F0E72">
        <w:rPr>
          <w:rFonts w:ascii="Times New Roman" w:hAnsi="Times New Roman" w:cs="Times New Roman"/>
          <w:sz w:val="28"/>
          <w:szCs w:val="28"/>
        </w:rPr>
        <w:t>Администрацией Катав-Ивановского городского поселения совместно с предприятиями и организациями по-прежнему уделяется большое внимание вопросам благоустройства территории. Эти усилия не остаются незамеченными как жителями, так и гостями. Появляется всё больше тротуаров, отремонтированных дорог, улицы приобретают более ухоженный вид.</w:t>
      </w:r>
    </w:p>
    <w:p w:rsidR="00115086" w:rsidRPr="001F0E72" w:rsidRDefault="00115086" w:rsidP="00115086">
      <w:pPr>
        <w:pStyle w:val="27"/>
        <w:shd w:val="clear" w:color="auto" w:fill="auto"/>
        <w:tabs>
          <w:tab w:val="left" w:pos="470"/>
        </w:tabs>
        <w:spacing w:before="0" w:line="276" w:lineRule="auto"/>
        <w:ind w:right="-65" w:firstLine="851"/>
        <w:rPr>
          <w:sz w:val="28"/>
          <w:szCs w:val="28"/>
        </w:rPr>
      </w:pPr>
      <w:r w:rsidRPr="001F0E72">
        <w:rPr>
          <w:sz w:val="28"/>
          <w:szCs w:val="28"/>
        </w:rPr>
        <w:t>В рамках подпрограммы «Уличное освещение» на приобретение и замену светодиодных светильников освоено 5813,15 тыс. руб. средств местного бюджета.</w:t>
      </w:r>
    </w:p>
    <w:p w:rsidR="00115086" w:rsidRPr="001F0E72" w:rsidRDefault="00115086" w:rsidP="00115086">
      <w:pPr>
        <w:pStyle w:val="af7"/>
        <w:tabs>
          <w:tab w:val="left" w:pos="142"/>
          <w:tab w:val="left" w:pos="1134"/>
        </w:tabs>
        <w:spacing w:line="276" w:lineRule="auto"/>
        <w:ind w:left="0" w:firstLine="851"/>
        <w:jc w:val="both"/>
        <w:rPr>
          <w:sz w:val="28"/>
          <w:szCs w:val="28"/>
        </w:rPr>
      </w:pPr>
      <w:r w:rsidRPr="001F0E72">
        <w:rPr>
          <w:sz w:val="28"/>
          <w:szCs w:val="28"/>
        </w:rPr>
        <w:t>В рамках подпрограммы «Обустройство детских площадок» установлены детские игровые и спортивные комплексы на общую сумму 1357,868 тыс. руб.</w:t>
      </w:r>
    </w:p>
    <w:p w:rsidR="00115086" w:rsidRPr="001F0E72" w:rsidRDefault="00115086" w:rsidP="00115086">
      <w:pPr>
        <w:pStyle w:val="27"/>
        <w:shd w:val="clear" w:color="auto" w:fill="auto"/>
        <w:tabs>
          <w:tab w:val="left" w:pos="470"/>
        </w:tabs>
        <w:spacing w:before="0" w:line="276" w:lineRule="auto"/>
        <w:ind w:right="-65" w:firstLine="851"/>
        <w:rPr>
          <w:sz w:val="28"/>
          <w:szCs w:val="28"/>
        </w:rPr>
      </w:pPr>
      <w:r w:rsidRPr="001F0E72">
        <w:rPr>
          <w:sz w:val="28"/>
          <w:szCs w:val="28"/>
        </w:rPr>
        <w:t>Во исполнение Постановления Администрации Катав-Ивановского городского поселения «О проведении весенних субботников на территории Катав-Ивановского городского поселения» от 05.04.2019г. № 87, в период с 09.04.2019г. по 06.05.2019г. на территории Катав-Ивановского городского поселения проводились весенние субботники. В рамках мероприятий:</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Разосланы 26 писем о проведении весенних субботников на предприятия города, в учебные заведения, дошкольные учебные заведения, организации, осуществляющие управление многоквартирным жилым фондом;</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Информация о проведении субботников размещена в СМИ;</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 xml:space="preserve">Формировались задания по уборке территорий подрядным организациям; </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Производился сбор информации о количестве собранного мусора и площадях убранной территории;</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Проводились рейдовые мероприятия по выявлению скопления мусора, строительных отходов и отходов потребления;</w:t>
      </w:r>
    </w:p>
    <w:p w:rsidR="00115086" w:rsidRPr="001F0E72" w:rsidRDefault="00115086" w:rsidP="003E739A">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Выдавались предписания и уведомления об устранении выявленных нарушений.</w:t>
      </w:r>
    </w:p>
    <w:p w:rsidR="00115086" w:rsidRPr="001F0E72" w:rsidRDefault="003E739A" w:rsidP="00311902">
      <w:pPr>
        <w:pStyle w:val="27"/>
        <w:tabs>
          <w:tab w:val="left" w:pos="470"/>
        </w:tabs>
        <w:spacing w:before="0" w:line="276" w:lineRule="auto"/>
        <w:ind w:right="-65" w:firstLine="0"/>
        <w:rPr>
          <w:sz w:val="28"/>
          <w:szCs w:val="28"/>
        </w:rPr>
      </w:pPr>
      <w:r w:rsidRPr="001F0E72">
        <w:rPr>
          <w:sz w:val="28"/>
          <w:szCs w:val="28"/>
        </w:rPr>
        <w:tab/>
      </w:r>
      <w:r w:rsidRPr="001F0E72">
        <w:rPr>
          <w:sz w:val="28"/>
          <w:szCs w:val="28"/>
        </w:rPr>
        <w:tab/>
      </w:r>
      <w:r w:rsidR="00115086" w:rsidRPr="001F0E72">
        <w:rPr>
          <w:sz w:val="28"/>
          <w:szCs w:val="28"/>
        </w:rPr>
        <w:t>В 2019 году было выдано 32 предписание об устранении нарушений нормативно-правовых актов Катав-Ивановского городского поселения.</w:t>
      </w:r>
    </w:p>
    <w:p w:rsidR="00115086" w:rsidRPr="001F0E72" w:rsidRDefault="00115086" w:rsidP="00311902">
      <w:pPr>
        <w:pStyle w:val="af7"/>
        <w:spacing w:line="276" w:lineRule="auto"/>
        <w:ind w:left="0" w:firstLine="708"/>
        <w:jc w:val="both"/>
        <w:rPr>
          <w:sz w:val="28"/>
          <w:szCs w:val="28"/>
        </w:rPr>
      </w:pPr>
      <w:r w:rsidRPr="001F0E72">
        <w:rPr>
          <w:sz w:val="28"/>
          <w:szCs w:val="28"/>
        </w:rPr>
        <w:t xml:space="preserve">Выдано и направлено 40 уведомлений об устранении нарушений Норм и правил по благоустройству территории Катав-Ивановского городского поселения, из них: </w:t>
      </w:r>
    </w:p>
    <w:p w:rsidR="00115086" w:rsidRPr="001F0E72" w:rsidRDefault="00115086" w:rsidP="003E739A">
      <w:pPr>
        <w:pStyle w:val="af7"/>
        <w:numPr>
          <w:ilvl w:val="0"/>
          <w:numId w:val="8"/>
        </w:numPr>
        <w:ind w:left="0" w:firstLine="0"/>
        <w:jc w:val="both"/>
        <w:rPr>
          <w:sz w:val="28"/>
          <w:szCs w:val="28"/>
        </w:rPr>
      </w:pPr>
      <w:r w:rsidRPr="001F0E72">
        <w:rPr>
          <w:sz w:val="28"/>
          <w:szCs w:val="28"/>
        </w:rPr>
        <w:t>35 - складирование отходов лесопиления, строительных материалов и иных отходов;</w:t>
      </w:r>
    </w:p>
    <w:p w:rsidR="00115086" w:rsidRPr="001F0E72" w:rsidRDefault="00115086" w:rsidP="003E739A">
      <w:pPr>
        <w:pStyle w:val="af7"/>
        <w:numPr>
          <w:ilvl w:val="0"/>
          <w:numId w:val="8"/>
        </w:numPr>
        <w:ind w:left="0" w:firstLine="0"/>
        <w:jc w:val="both"/>
        <w:rPr>
          <w:sz w:val="28"/>
          <w:szCs w:val="28"/>
        </w:rPr>
      </w:pPr>
      <w:r w:rsidRPr="001F0E72">
        <w:rPr>
          <w:sz w:val="28"/>
          <w:szCs w:val="28"/>
        </w:rPr>
        <w:t>5 - благоустройство территории после производства земляных работ.</w:t>
      </w:r>
    </w:p>
    <w:p w:rsidR="00115086" w:rsidRPr="001F0E72" w:rsidRDefault="00115086" w:rsidP="009E7655">
      <w:pPr>
        <w:spacing w:line="276" w:lineRule="auto"/>
        <w:ind w:firstLine="708"/>
        <w:jc w:val="both"/>
        <w:rPr>
          <w:sz w:val="28"/>
          <w:szCs w:val="28"/>
        </w:rPr>
      </w:pPr>
      <w:r w:rsidRPr="001F0E72">
        <w:rPr>
          <w:rStyle w:val="FontStyle12"/>
          <w:sz w:val="28"/>
          <w:szCs w:val="28"/>
        </w:rPr>
        <w:t>Направлено в ОМВД</w:t>
      </w:r>
      <w:r w:rsidR="00311902" w:rsidRPr="001F0E72">
        <w:rPr>
          <w:rStyle w:val="FontStyle12"/>
          <w:sz w:val="28"/>
          <w:szCs w:val="28"/>
        </w:rPr>
        <w:t xml:space="preserve"> 9</w:t>
      </w:r>
      <w:r w:rsidRPr="001F0E72">
        <w:rPr>
          <w:rStyle w:val="FontStyle12"/>
          <w:sz w:val="28"/>
          <w:szCs w:val="28"/>
        </w:rPr>
        <w:t xml:space="preserve"> материал</w:t>
      </w:r>
      <w:r w:rsidR="00311902" w:rsidRPr="001F0E72">
        <w:rPr>
          <w:rStyle w:val="FontStyle12"/>
          <w:sz w:val="28"/>
          <w:szCs w:val="28"/>
        </w:rPr>
        <w:t>ов -</w:t>
      </w:r>
      <w:r w:rsidRPr="001F0E72">
        <w:rPr>
          <w:rStyle w:val="FontStyle12"/>
          <w:sz w:val="28"/>
          <w:szCs w:val="28"/>
        </w:rPr>
        <w:t xml:space="preserve"> по установлению лиц, совершивших правонарушение, предусмотренное ч. 10 ст. 3 Закона Челябинской области от 27.05.2010 № 584-30 «Об административных правонарушениях в Челябинской области» - о</w:t>
      </w:r>
      <w:r w:rsidRPr="001F0E72">
        <w:rPr>
          <w:sz w:val="28"/>
          <w:szCs w:val="28"/>
        </w:rPr>
        <w:t>ставление без цели выполнения аварийных или ремонтных работ механических транспортных средств на газонах.</w:t>
      </w:r>
    </w:p>
    <w:p w:rsidR="00115086" w:rsidRPr="001F0E72" w:rsidRDefault="00311902" w:rsidP="00115086">
      <w:pPr>
        <w:pStyle w:val="27"/>
        <w:tabs>
          <w:tab w:val="left" w:pos="470"/>
        </w:tabs>
        <w:spacing w:before="0" w:line="276" w:lineRule="auto"/>
        <w:ind w:right="-65" w:firstLine="851"/>
        <w:rPr>
          <w:sz w:val="28"/>
          <w:szCs w:val="28"/>
        </w:rPr>
      </w:pPr>
      <w:r w:rsidRPr="001F0E72">
        <w:rPr>
          <w:sz w:val="28"/>
          <w:szCs w:val="28"/>
        </w:rPr>
        <w:t>Направлено на рассмотрение в А</w:t>
      </w:r>
      <w:r w:rsidR="00115086" w:rsidRPr="001F0E72">
        <w:rPr>
          <w:sz w:val="28"/>
          <w:szCs w:val="28"/>
        </w:rPr>
        <w:t xml:space="preserve">дминистративную комиссию Катав-Ивановского муниципального района: </w:t>
      </w:r>
    </w:p>
    <w:p w:rsidR="00115086" w:rsidRPr="001F0E72" w:rsidRDefault="00115086" w:rsidP="00311902">
      <w:pPr>
        <w:pStyle w:val="27"/>
        <w:numPr>
          <w:ilvl w:val="0"/>
          <w:numId w:val="8"/>
        </w:numPr>
        <w:tabs>
          <w:tab w:val="left" w:pos="470"/>
        </w:tabs>
        <w:spacing w:before="0" w:line="276" w:lineRule="auto"/>
        <w:ind w:left="0" w:right="-65" w:firstLine="0"/>
        <w:rPr>
          <w:sz w:val="28"/>
          <w:szCs w:val="28"/>
        </w:rPr>
      </w:pPr>
      <w:r w:rsidRPr="001F0E72">
        <w:rPr>
          <w:sz w:val="28"/>
          <w:szCs w:val="28"/>
        </w:rPr>
        <w:t>8 материалов по оставлению механических транспортных средств на газонах;</w:t>
      </w:r>
    </w:p>
    <w:p w:rsidR="00311902" w:rsidRPr="001F0E72" w:rsidRDefault="00115086" w:rsidP="00311902">
      <w:pPr>
        <w:pStyle w:val="27"/>
        <w:numPr>
          <w:ilvl w:val="0"/>
          <w:numId w:val="8"/>
        </w:numPr>
        <w:tabs>
          <w:tab w:val="left" w:pos="470"/>
        </w:tabs>
        <w:spacing w:before="0" w:line="276" w:lineRule="auto"/>
        <w:ind w:left="0" w:right="-65" w:firstLine="0"/>
        <w:rPr>
          <w:sz w:val="28"/>
          <w:szCs w:val="28"/>
        </w:rPr>
      </w:pPr>
      <w:r w:rsidRPr="001F0E72">
        <w:rPr>
          <w:sz w:val="28"/>
          <w:szCs w:val="28"/>
        </w:rPr>
        <w:t>1 протокол за организацию нес</w:t>
      </w:r>
      <w:r w:rsidR="00311902" w:rsidRPr="001F0E72">
        <w:rPr>
          <w:sz w:val="28"/>
          <w:szCs w:val="28"/>
        </w:rPr>
        <w:t>анкционированной свалки отходов;</w:t>
      </w:r>
    </w:p>
    <w:p w:rsidR="00115086" w:rsidRPr="001F0E72" w:rsidRDefault="00FE6222" w:rsidP="00311902">
      <w:pPr>
        <w:pStyle w:val="27"/>
        <w:numPr>
          <w:ilvl w:val="0"/>
          <w:numId w:val="8"/>
        </w:numPr>
        <w:tabs>
          <w:tab w:val="left" w:pos="470"/>
        </w:tabs>
        <w:spacing w:before="0" w:line="276" w:lineRule="auto"/>
        <w:ind w:left="0" w:right="-65" w:firstLine="0"/>
        <w:rPr>
          <w:sz w:val="28"/>
          <w:szCs w:val="28"/>
        </w:rPr>
      </w:pPr>
      <w:r w:rsidRPr="001F0E72">
        <w:rPr>
          <w:sz w:val="28"/>
          <w:szCs w:val="28"/>
        </w:rPr>
        <w:t>2 протокола за выпас сельскохозяйственных животных на территориях общего пользования населенных пунктов, занятых газонами, цветниками и травянистыми растениями, не повлекший нарушения санитарно-эпидемиологических и других требований, административная ответственность за которые установлена федеральным законодательством.</w:t>
      </w:r>
      <w:r w:rsidR="00115086" w:rsidRPr="001F0E72">
        <w:rPr>
          <w:sz w:val="28"/>
          <w:szCs w:val="28"/>
        </w:rPr>
        <w:t xml:space="preserve"> </w:t>
      </w:r>
    </w:p>
    <w:p w:rsidR="00115086" w:rsidRPr="001F0E72" w:rsidRDefault="00115086" w:rsidP="00115086">
      <w:pPr>
        <w:pStyle w:val="27"/>
        <w:tabs>
          <w:tab w:val="left" w:pos="470"/>
        </w:tabs>
        <w:spacing w:before="0" w:line="276" w:lineRule="auto"/>
        <w:ind w:right="-65" w:firstLine="851"/>
        <w:rPr>
          <w:sz w:val="28"/>
          <w:szCs w:val="28"/>
        </w:rPr>
      </w:pPr>
      <w:r w:rsidRPr="001F0E72">
        <w:rPr>
          <w:sz w:val="28"/>
          <w:szCs w:val="28"/>
        </w:rPr>
        <w:t>Общая сумма наложенных административных взысканий в 2019 году – 12,00 тыс. руб.</w:t>
      </w:r>
    </w:p>
    <w:p w:rsidR="00115086" w:rsidRPr="001F0E72" w:rsidRDefault="00115086" w:rsidP="00115086">
      <w:pPr>
        <w:pStyle w:val="27"/>
        <w:tabs>
          <w:tab w:val="left" w:pos="470"/>
        </w:tabs>
        <w:spacing w:before="0" w:line="276" w:lineRule="auto"/>
        <w:ind w:right="-65" w:firstLine="851"/>
        <w:rPr>
          <w:sz w:val="28"/>
          <w:szCs w:val="28"/>
        </w:rPr>
      </w:pPr>
      <w:r w:rsidRPr="001F0E72">
        <w:rPr>
          <w:sz w:val="28"/>
          <w:szCs w:val="28"/>
        </w:rPr>
        <w:t>Начислено штрафов – 32</w:t>
      </w:r>
      <w:r w:rsidR="00311902" w:rsidRPr="001F0E72">
        <w:rPr>
          <w:sz w:val="28"/>
          <w:szCs w:val="28"/>
        </w:rPr>
        <w:t xml:space="preserve"> </w:t>
      </w:r>
      <w:r w:rsidRPr="001F0E72">
        <w:rPr>
          <w:sz w:val="28"/>
          <w:szCs w:val="28"/>
        </w:rPr>
        <w:t>873,99 руб. Уплачено штрафов – 19 000,00 руб. Долг по штрафам на 01.01.20г. составляет 13</w:t>
      </w:r>
      <w:r w:rsidR="00311902" w:rsidRPr="001F0E72">
        <w:rPr>
          <w:sz w:val="28"/>
          <w:szCs w:val="28"/>
        </w:rPr>
        <w:t xml:space="preserve"> </w:t>
      </w:r>
      <w:r w:rsidRPr="001F0E72">
        <w:rPr>
          <w:sz w:val="28"/>
          <w:szCs w:val="28"/>
        </w:rPr>
        <w:t>873,99 руб.</w:t>
      </w:r>
    </w:p>
    <w:p w:rsidR="00115086" w:rsidRPr="001F0E72" w:rsidRDefault="00115086" w:rsidP="00115086">
      <w:pPr>
        <w:pStyle w:val="27"/>
        <w:tabs>
          <w:tab w:val="left" w:pos="470"/>
        </w:tabs>
        <w:spacing w:before="0" w:line="276" w:lineRule="auto"/>
        <w:ind w:right="-65" w:firstLine="851"/>
        <w:rPr>
          <w:sz w:val="28"/>
          <w:szCs w:val="28"/>
        </w:rPr>
      </w:pPr>
      <w:r w:rsidRPr="001F0E72">
        <w:rPr>
          <w:sz w:val="28"/>
          <w:szCs w:val="28"/>
        </w:rPr>
        <w:t>Количество предприятий всех форм собственности, принявших участие в субботнике составило 26 единиц.</w:t>
      </w:r>
    </w:p>
    <w:p w:rsidR="00DD2885" w:rsidRPr="001F0E72" w:rsidRDefault="00115086" w:rsidP="00DD2885">
      <w:pPr>
        <w:pStyle w:val="27"/>
        <w:shd w:val="clear" w:color="auto" w:fill="auto"/>
        <w:tabs>
          <w:tab w:val="left" w:pos="470"/>
        </w:tabs>
        <w:spacing w:before="0" w:line="276" w:lineRule="auto"/>
        <w:ind w:right="-65" w:firstLine="851"/>
        <w:rPr>
          <w:sz w:val="28"/>
          <w:szCs w:val="28"/>
        </w:rPr>
      </w:pPr>
      <w:r w:rsidRPr="001F0E72">
        <w:rPr>
          <w:sz w:val="28"/>
          <w:szCs w:val="28"/>
        </w:rPr>
        <w:t>По результатам, предоставленным предприятиями города, учебными заведениями, дошкольными учебными заведениями, организациями, осуществляющими управление многоквартирным жилым фондом:</w:t>
      </w:r>
    </w:p>
    <w:p w:rsidR="00115086" w:rsidRPr="001F0E72" w:rsidRDefault="003A1AD4" w:rsidP="00DD2885">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п</w:t>
      </w:r>
      <w:r w:rsidR="00115086" w:rsidRPr="001F0E72">
        <w:rPr>
          <w:sz w:val="28"/>
          <w:szCs w:val="28"/>
        </w:rPr>
        <w:t>лощадь убранных территорий составила 930 тыс. кв. м.;</w:t>
      </w:r>
    </w:p>
    <w:p w:rsidR="00115086" w:rsidRPr="001F0E72" w:rsidRDefault="003A1AD4" w:rsidP="00DD2885">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к</w:t>
      </w:r>
      <w:r w:rsidR="00115086" w:rsidRPr="001F0E72">
        <w:rPr>
          <w:sz w:val="28"/>
          <w:szCs w:val="28"/>
        </w:rPr>
        <w:t xml:space="preserve">оличество вывезенного мусора составило 480 </w:t>
      </w:r>
      <w:r w:rsidR="00DD2885" w:rsidRPr="001F0E72">
        <w:rPr>
          <w:sz w:val="28"/>
          <w:szCs w:val="28"/>
        </w:rPr>
        <w:t>куб. м.;</w:t>
      </w:r>
    </w:p>
    <w:p w:rsidR="00115086" w:rsidRPr="001F0E72" w:rsidRDefault="003A1AD4" w:rsidP="00DD2885">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к</w:t>
      </w:r>
      <w:r w:rsidR="00115086" w:rsidRPr="001F0E72">
        <w:rPr>
          <w:sz w:val="28"/>
          <w:szCs w:val="28"/>
        </w:rPr>
        <w:t>оличество участников, принявших участие</w:t>
      </w:r>
      <w:r w:rsidRPr="001F0E72">
        <w:rPr>
          <w:sz w:val="28"/>
          <w:szCs w:val="28"/>
        </w:rPr>
        <w:t>,</w:t>
      </w:r>
      <w:r w:rsidR="00115086" w:rsidRPr="001F0E72">
        <w:rPr>
          <w:sz w:val="28"/>
          <w:szCs w:val="28"/>
        </w:rPr>
        <w:t xml:space="preserve"> составило 3216 человека</w:t>
      </w:r>
      <w:r w:rsidR="00DD2885" w:rsidRPr="001F0E72">
        <w:rPr>
          <w:sz w:val="28"/>
          <w:szCs w:val="28"/>
        </w:rPr>
        <w:t>;</w:t>
      </w:r>
    </w:p>
    <w:p w:rsidR="00115086" w:rsidRPr="001F0E72" w:rsidRDefault="003A1AD4" w:rsidP="00DD2885">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к</w:t>
      </w:r>
      <w:r w:rsidR="00115086" w:rsidRPr="001F0E72">
        <w:rPr>
          <w:sz w:val="28"/>
          <w:szCs w:val="28"/>
        </w:rPr>
        <w:t>оличество отремонтированных, восстановленных па</w:t>
      </w:r>
      <w:r w:rsidRPr="001F0E72">
        <w:rPr>
          <w:sz w:val="28"/>
          <w:szCs w:val="28"/>
        </w:rPr>
        <w:t>мятников, мемориалов, захоронений вои</w:t>
      </w:r>
      <w:r w:rsidR="00115086" w:rsidRPr="001F0E72">
        <w:rPr>
          <w:sz w:val="28"/>
          <w:szCs w:val="28"/>
        </w:rPr>
        <w:t>н</w:t>
      </w:r>
      <w:r w:rsidRPr="001F0E72">
        <w:rPr>
          <w:sz w:val="28"/>
          <w:szCs w:val="28"/>
        </w:rPr>
        <w:t>ов</w:t>
      </w:r>
      <w:r w:rsidR="00115086" w:rsidRPr="001F0E72">
        <w:rPr>
          <w:sz w:val="28"/>
          <w:szCs w:val="28"/>
        </w:rPr>
        <w:t xml:space="preserve"> участник</w:t>
      </w:r>
      <w:r w:rsidRPr="001F0E72">
        <w:rPr>
          <w:sz w:val="28"/>
          <w:szCs w:val="28"/>
        </w:rPr>
        <w:t>ов ВОВ -</w:t>
      </w:r>
      <w:r w:rsidR="00115086" w:rsidRPr="001F0E72">
        <w:rPr>
          <w:sz w:val="28"/>
          <w:szCs w:val="28"/>
        </w:rPr>
        <w:t xml:space="preserve"> </w:t>
      </w:r>
      <w:r w:rsidRPr="001F0E72">
        <w:rPr>
          <w:sz w:val="28"/>
          <w:szCs w:val="28"/>
        </w:rPr>
        <w:t>2 ед</w:t>
      </w:r>
      <w:r w:rsidR="00115086" w:rsidRPr="001F0E72">
        <w:rPr>
          <w:sz w:val="28"/>
          <w:szCs w:val="28"/>
        </w:rPr>
        <w:t>.</w:t>
      </w:r>
      <w:r w:rsidRPr="001F0E72">
        <w:rPr>
          <w:sz w:val="28"/>
          <w:szCs w:val="28"/>
        </w:rPr>
        <w:t>;</w:t>
      </w:r>
      <w:r w:rsidR="00115086" w:rsidRPr="001F0E72">
        <w:rPr>
          <w:sz w:val="28"/>
          <w:szCs w:val="28"/>
        </w:rPr>
        <w:t xml:space="preserve"> </w:t>
      </w:r>
    </w:p>
    <w:p w:rsidR="00115086" w:rsidRPr="001F0E72" w:rsidRDefault="003A1AD4" w:rsidP="00DD2885">
      <w:pPr>
        <w:pStyle w:val="27"/>
        <w:numPr>
          <w:ilvl w:val="0"/>
          <w:numId w:val="8"/>
        </w:numPr>
        <w:shd w:val="clear" w:color="auto" w:fill="auto"/>
        <w:tabs>
          <w:tab w:val="left" w:pos="470"/>
        </w:tabs>
        <w:spacing w:before="0" w:line="276" w:lineRule="auto"/>
        <w:ind w:left="0" w:right="-65" w:firstLine="0"/>
        <w:rPr>
          <w:sz w:val="28"/>
          <w:szCs w:val="28"/>
        </w:rPr>
      </w:pPr>
      <w:r w:rsidRPr="001F0E72">
        <w:rPr>
          <w:sz w:val="28"/>
          <w:szCs w:val="28"/>
        </w:rPr>
        <w:t>д</w:t>
      </w:r>
      <w:r w:rsidR="00115086" w:rsidRPr="001F0E72">
        <w:rPr>
          <w:sz w:val="28"/>
          <w:szCs w:val="28"/>
        </w:rPr>
        <w:t xml:space="preserve">ля вывоза собранных отходов с учебных заведений и дошкольных заведений, а также организаций бюджетной сферы и населения предоставлялся транспорт. Затраты по вывозу </w:t>
      </w:r>
      <w:r w:rsidRPr="001F0E72">
        <w:rPr>
          <w:sz w:val="28"/>
          <w:szCs w:val="28"/>
        </w:rPr>
        <w:t>- около</w:t>
      </w:r>
      <w:r w:rsidR="00115086" w:rsidRPr="001F0E72">
        <w:rPr>
          <w:sz w:val="28"/>
          <w:szCs w:val="28"/>
        </w:rPr>
        <w:t xml:space="preserve"> 100,0 тыс. руб.   </w:t>
      </w:r>
    </w:p>
    <w:p w:rsidR="00115086" w:rsidRPr="001F0E72" w:rsidRDefault="003A1AD4" w:rsidP="00115086">
      <w:pPr>
        <w:pStyle w:val="27"/>
        <w:shd w:val="clear" w:color="auto" w:fill="auto"/>
        <w:tabs>
          <w:tab w:val="left" w:pos="470"/>
        </w:tabs>
        <w:spacing w:before="0" w:line="276" w:lineRule="auto"/>
        <w:ind w:right="-65" w:firstLine="0"/>
        <w:rPr>
          <w:i/>
          <w:sz w:val="28"/>
          <w:szCs w:val="28"/>
          <w:u w:val="single"/>
        </w:rPr>
      </w:pPr>
      <w:r w:rsidRPr="001F0E72">
        <w:rPr>
          <w:i/>
          <w:sz w:val="28"/>
          <w:szCs w:val="28"/>
          <w:u w:val="single"/>
        </w:rPr>
        <w:t>Задачи на 2020 год:</w:t>
      </w:r>
    </w:p>
    <w:p w:rsidR="00115086" w:rsidRPr="001F0E72" w:rsidRDefault="00115086" w:rsidP="00115086">
      <w:pPr>
        <w:pStyle w:val="27"/>
        <w:widowControl w:val="0"/>
        <w:numPr>
          <w:ilvl w:val="0"/>
          <w:numId w:val="9"/>
        </w:numPr>
        <w:shd w:val="clear" w:color="auto" w:fill="auto"/>
        <w:tabs>
          <w:tab w:val="left" w:pos="470"/>
        </w:tabs>
        <w:spacing w:before="0" w:line="276" w:lineRule="auto"/>
        <w:ind w:left="0" w:right="-65" w:firstLine="0"/>
        <w:rPr>
          <w:i/>
          <w:sz w:val="28"/>
          <w:szCs w:val="28"/>
        </w:rPr>
      </w:pPr>
      <w:r w:rsidRPr="001F0E72">
        <w:rPr>
          <w:i/>
          <w:sz w:val="28"/>
          <w:szCs w:val="28"/>
        </w:rPr>
        <w:t>Завершение строительства пешеходной зоны и наполнение малыми архитектурными формами в Катав-Ивановске ул. Ленина</w:t>
      </w:r>
      <w:r w:rsidR="003A1AD4" w:rsidRPr="001F0E72">
        <w:rPr>
          <w:i/>
          <w:sz w:val="28"/>
          <w:szCs w:val="28"/>
        </w:rPr>
        <w:t>;</w:t>
      </w:r>
    </w:p>
    <w:p w:rsidR="00115086" w:rsidRPr="001F0E72" w:rsidRDefault="00115086" w:rsidP="00115086">
      <w:pPr>
        <w:pStyle w:val="27"/>
        <w:widowControl w:val="0"/>
        <w:numPr>
          <w:ilvl w:val="0"/>
          <w:numId w:val="9"/>
        </w:numPr>
        <w:shd w:val="clear" w:color="auto" w:fill="auto"/>
        <w:tabs>
          <w:tab w:val="left" w:pos="470"/>
        </w:tabs>
        <w:spacing w:before="0" w:line="276" w:lineRule="auto"/>
        <w:ind w:left="0" w:right="-65" w:firstLine="0"/>
        <w:rPr>
          <w:i/>
          <w:sz w:val="28"/>
          <w:szCs w:val="28"/>
        </w:rPr>
      </w:pPr>
      <w:r w:rsidRPr="001F0E72">
        <w:rPr>
          <w:i/>
          <w:sz w:val="28"/>
          <w:szCs w:val="28"/>
        </w:rPr>
        <w:t>Обустройство контейнерных площадок для сбора ТКО</w:t>
      </w:r>
      <w:r w:rsidR="003A1AD4" w:rsidRPr="001F0E72">
        <w:rPr>
          <w:i/>
          <w:sz w:val="28"/>
          <w:szCs w:val="28"/>
        </w:rPr>
        <w:t>;</w:t>
      </w:r>
    </w:p>
    <w:p w:rsidR="00115086" w:rsidRPr="001F0E72" w:rsidRDefault="00115086" w:rsidP="00115086">
      <w:pPr>
        <w:pStyle w:val="27"/>
        <w:widowControl w:val="0"/>
        <w:numPr>
          <w:ilvl w:val="0"/>
          <w:numId w:val="9"/>
        </w:numPr>
        <w:shd w:val="clear" w:color="auto" w:fill="auto"/>
        <w:tabs>
          <w:tab w:val="left" w:pos="470"/>
        </w:tabs>
        <w:spacing w:before="0" w:line="276" w:lineRule="auto"/>
        <w:ind w:left="0" w:right="-65" w:firstLine="0"/>
        <w:rPr>
          <w:i/>
          <w:sz w:val="28"/>
          <w:szCs w:val="28"/>
        </w:rPr>
      </w:pPr>
      <w:r w:rsidRPr="001F0E72">
        <w:rPr>
          <w:i/>
          <w:sz w:val="28"/>
          <w:szCs w:val="28"/>
        </w:rPr>
        <w:t>Благоустройство дворовых территорий г. Катав-Ивановска</w:t>
      </w:r>
      <w:r w:rsidR="003A1AD4" w:rsidRPr="001F0E72">
        <w:rPr>
          <w:i/>
          <w:sz w:val="28"/>
          <w:szCs w:val="28"/>
        </w:rPr>
        <w:t>;</w:t>
      </w:r>
    </w:p>
    <w:p w:rsidR="00115086" w:rsidRPr="001F0E72" w:rsidRDefault="00115086" w:rsidP="00115086">
      <w:pPr>
        <w:pStyle w:val="27"/>
        <w:widowControl w:val="0"/>
        <w:numPr>
          <w:ilvl w:val="0"/>
          <w:numId w:val="9"/>
        </w:numPr>
        <w:shd w:val="clear" w:color="auto" w:fill="auto"/>
        <w:tabs>
          <w:tab w:val="left" w:pos="470"/>
        </w:tabs>
        <w:spacing w:before="0" w:line="276" w:lineRule="auto"/>
        <w:ind w:left="0" w:right="-65" w:firstLine="0"/>
        <w:rPr>
          <w:i/>
          <w:sz w:val="28"/>
          <w:szCs w:val="28"/>
        </w:rPr>
      </w:pPr>
      <w:r w:rsidRPr="001F0E72">
        <w:rPr>
          <w:i/>
          <w:sz w:val="28"/>
          <w:szCs w:val="28"/>
        </w:rPr>
        <w:t>Благоустройство набережной на намыве дамбы с мостом через пруд по ул. Караваева-Фигичева.</w:t>
      </w:r>
    </w:p>
    <w:p w:rsidR="00115086" w:rsidRPr="001F0E72" w:rsidRDefault="00115086" w:rsidP="00115086">
      <w:pPr>
        <w:pStyle w:val="27"/>
        <w:widowControl w:val="0"/>
        <w:shd w:val="clear" w:color="auto" w:fill="auto"/>
        <w:tabs>
          <w:tab w:val="left" w:pos="470"/>
        </w:tabs>
        <w:spacing w:before="0" w:line="276" w:lineRule="auto"/>
        <w:ind w:right="-65" w:firstLine="0"/>
        <w:rPr>
          <w:sz w:val="28"/>
          <w:szCs w:val="28"/>
        </w:rPr>
      </w:pPr>
    </w:p>
    <w:p w:rsidR="00A37448" w:rsidRPr="001F0E72" w:rsidRDefault="00A37448" w:rsidP="00BA52E1">
      <w:pPr>
        <w:pStyle w:val="ConsPlusCell"/>
        <w:widowControl/>
        <w:spacing w:line="276" w:lineRule="auto"/>
        <w:ind w:firstLine="851"/>
        <w:jc w:val="both"/>
        <w:rPr>
          <w:rFonts w:ascii="Times New Roman" w:hAnsi="Times New Roman" w:cs="Times New Roman"/>
          <w:sz w:val="28"/>
          <w:szCs w:val="28"/>
        </w:rPr>
      </w:pPr>
      <w:r w:rsidRPr="001F0E72">
        <w:rPr>
          <w:rFonts w:ascii="Times New Roman" w:hAnsi="Times New Roman" w:cs="Times New Roman"/>
          <w:sz w:val="28"/>
          <w:szCs w:val="28"/>
        </w:rPr>
        <w:t>В рамках реализации муниципальной программы «Развитие улично-дорожной сети» подпрограммы ремонт автомобильных дорог общего пользования освоено 9</w:t>
      </w:r>
      <w:r w:rsidR="00A421FF" w:rsidRPr="001F0E72">
        <w:rPr>
          <w:rFonts w:ascii="Times New Roman" w:hAnsi="Times New Roman" w:cs="Times New Roman"/>
          <w:sz w:val="28"/>
          <w:szCs w:val="28"/>
        </w:rPr>
        <w:t xml:space="preserve"> </w:t>
      </w:r>
      <w:r w:rsidR="000715F8" w:rsidRPr="001F0E72">
        <w:rPr>
          <w:rFonts w:ascii="Times New Roman" w:hAnsi="Times New Roman" w:cs="Times New Roman"/>
          <w:sz w:val="28"/>
          <w:szCs w:val="28"/>
        </w:rPr>
        <w:t>149,420 тыс. руб.,</w:t>
      </w:r>
      <w:r w:rsidRPr="001F0E72">
        <w:rPr>
          <w:rFonts w:ascii="Times New Roman" w:hAnsi="Times New Roman" w:cs="Times New Roman"/>
          <w:sz w:val="28"/>
          <w:szCs w:val="28"/>
        </w:rPr>
        <w:t xml:space="preserve"> в том числе:</w:t>
      </w:r>
    </w:p>
    <w:p w:rsidR="00A37448" w:rsidRPr="001F0E72" w:rsidRDefault="00A37448" w:rsidP="004014BE">
      <w:pPr>
        <w:pStyle w:val="ConsPlusCell"/>
        <w:widowControl/>
        <w:numPr>
          <w:ilvl w:val="0"/>
          <w:numId w:val="31"/>
        </w:numPr>
        <w:tabs>
          <w:tab w:val="left" w:pos="284"/>
        </w:tabs>
        <w:spacing w:line="276" w:lineRule="auto"/>
        <w:ind w:left="0" w:firstLine="0"/>
        <w:jc w:val="both"/>
        <w:rPr>
          <w:rFonts w:ascii="Times New Roman" w:hAnsi="Times New Roman" w:cs="Times New Roman"/>
          <w:sz w:val="28"/>
          <w:szCs w:val="28"/>
        </w:rPr>
      </w:pPr>
      <w:r w:rsidRPr="001F0E72">
        <w:rPr>
          <w:rFonts w:ascii="Times New Roman" w:hAnsi="Times New Roman" w:cs="Times New Roman"/>
          <w:sz w:val="28"/>
          <w:szCs w:val="28"/>
        </w:rPr>
        <w:t>ремонт автомобильной дороги ул. Уральская – 1</w:t>
      </w:r>
      <w:r w:rsidR="000715F8" w:rsidRPr="001F0E72">
        <w:rPr>
          <w:rFonts w:ascii="Times New Roman" w:hAnsi="Times New Roman" w:cs="Times New Roman"/>
          <w:sz w:val="28"/>
          <w:szCs w:val="28"/>
        </w:rPr>
        <w:t xml:space="preserve"> </w:t>
      </w:r>
      <w:r w:rsidRPr="001F0E72">
        <w:rPr>
          <w:rFonts w:ascii="Times New Roman" w:hAnsi="Times New Roman" w:cs="Times New Roman"/>
          <w:sz w:val="28"/>
          <w:szCs w:val="28"/>
        </w:rPr>
        <w:t>484,93 тыс.</w:t>
      </w:r>
      <w:r w:rsidR="000715F8" w:rsidRPr="001F0E72">
        <w:rPr>
          <w:rFonts w:ascii="Times New Roman" w:hAnsi="Times New Roman" w:cs="Times New Roman"/>
          <w:sz w:val="28"/>
          <w:szCs w:val="28"/>
        </w:rPr>
        <w:t xml:space="preserve"> </w:t>
      </w:r>
      <w:r w:rsidRPr="001F0E72">
        <w:rPr>
          <w:rFonts w:ascii="Times New Roman" w:hAnsi="Times New Roman" w:cs="Times New Roman"/>
          <w:sz w:val="28"/>
          <w:szCs w:val="28"/>
        </w:rPr>
        <w:t>руб.;</w:t>
      </w:r>
    </w:p>
    <w:p w:rsidR="00A37448" w:rsidRPr="001F0E72" w:rsidRDefault="004014BE"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р</w:t>
      </w:r>
      <w:r w:rsidR="00A37448" w:rsidRPr="001F0E72">
        <w:rPr>
          <w:rFonts w:ascii="Times New Roman" w:hAnsi="Times New Roman"/>
          <w:sz w:val="28"/>
          <w:szCs w:val="28"/>
        </w:rPr>
        <w:t>емонт дорог частного сектора – 1</w:t>
      </w:r>
      <w:r w:rsidR="000715F8" w:rsidRPr="001F0E72">
        <w:rPr>
          <w:rFonts w:ascii="Times New Roman" w:hAnsi="Times New Roman"/>
          <w:sz w:val="28"/>
          <w:szCs w:val="28"/>
        </w:rPr>
        <w:t xml:space="preserve"> </w:t>
      </w:r>
      <w:r w:rsidR="00A37448" w:rsidRPr="001F0E72">
        <w:rPr>
          <w:rFonts w:ascii="Times New Roman" w:hAnsi="Times New Roman"/>
          <w:sz w:val="28"/>
          <w:szCs w:val="28"/>
        </w:rPr>
        <w:t>965,54 тыс.</w:t>
      </w:r>
      <w:r w:rsidR="000715F8" w:rsidRPr="001F0E72">
        <w:rPr>
          <w:rFonts w:ascii="Times New Roman" w:hAnsi="Times New Roman"/>
          <w:sz w:val="28"/>
          <w:szCs w:val="28"/>
        </w:rPr>
        <w:t xml:space="preserve"> </w:t>
      </w:r>
      <w:r w:rsidR="00A37448" w:rsidRPr="001F0E72">
        <w:rPr>
          <w:rFonts w:ascii="Times New Roman" w:hAnsi="Times New Roman"/>
          <w:sz w:val="28"/>
          <w:szCs w:val="28"/>
        </w:rPr>
        <w:t>руб.;</w:t>
      </w:r>
    </w:p>
    <w:p w:rsidR="00A37448" w:rsidRPr="001F0E72" w:rsidRDefault="004014BE"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я</w:t>
      </w:r>
      <w:r w:rsidR="00A37448" w:rsidRPr="001F0E72">
        <w:rPr>
          <w:rFonts w:ascii="Times New Roman" w:hAnsi="Times New Roman"/>
          <w:sz w:val="28"/>
          <w:szCs w:val="28"/>
        </w:rPr>
        <w:t>мочный ремонт дорог с асфальтобетонным покрытием</w:t>
      </w:r>
      <w:r w:rsidRPr="001F0E72">
        <w:rPr>
          <w:rFonts w:ascii="Times New Roman" w:hAnsi="Times New Roman"/>
          <w:sz w:val="28"/>
          <w:szCs w:val="28"/>
        </w:rPr>
        <w:t xml:space="preserve"> </w:t>
      </w:r>
      <w:r w:rsidR="00A37448" w:rsidRPr="001F0E72">
        <w:rPr>
          <w:rFonts w:ascii="Times New Roman" w:hAnsi="Times New Roman"/>
          <w:sz w:val="28"/>
          <w:szCs w:val="28"/>
        </w:rPr>
        <w:t>- 861,0 тыс.</w:t>
      </w:r>
      <w:r w:rsidRPr="001F0E72">
        <w:rPr>
          <w:rFonts w:ascii="Times New Roman" w:hAnsi="Times New Roman"/>
          <w:sz w:val="28"/>
          <w:szCs w:val="28"/>
        </w:rPr>
        <w:t xml:space="preserve"> </w:t>
      </w:r>
      <w:r w:rsidR="00A37448" w:rsidRPr="001F0E72">
        <w:rPr>
          <w:rFonts w:ascii="Times New Roman" w:hAnsi="Times New Roman"/>
          <w:sz w:val="28"/>
          <w:szCs w:val="28"/>
        </w:rPr>
        <w:t>руб.;</w:t>
      </w:r>
    </w:p>
    <w:p w:rsidR="00A37448" w:rsidRPr="001F0E72" w:rsidRDefault="004014BE"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р</w:t>
      </w:r>
      <w:r w:rsidR="00A37448" w:rsidRPr="001F0E72">
        <w:rPr>
          <w:rFonts w:ascii="Times New Roman" w:hAnsi="Times New Roman"/>
          <w:sz w:val="28"/>
          <w:szCs w:val="28"/>
        </w:rPr>
        <w:t>емонт автомобильной дороги ул. Уральская</w:t>
      </w:r>
      <w:r w:rsidRPr="001F0E72">
        <w:rPr>
          <w:rFonts w:ascii="Times New Roman" w:hAnsi="Times New Roman"/>
          <w:sz w:val="28"/>
          <w:szCs w:val="28"/>
        </w:rPr>
        <w:t xml:space="preserve"> </w:t>
      </w:r>
      <w:r w:rsidR="00A37448" w:rsidRPr="001F0E72">
        <w:rPr>
          <w:rFonts w:ascii="Times New Roman" w:hAnsi="Times New Roman"/>
          <w:sz w:val="28"/>
          <w:szCs w:val="28"/>
        </w:rPr>
        <w:t>- 1</w:t>
      </w:r>
      <w:r w:rsidRPr="001F0E72">
        <w:rPr>
          <w:rFonts w:ascii="Times New Roman" w:hAnsi="Times New Roman"/>
          <w:sz w:val="28"/>
          <w:szCs w:val="28"/>
        </w:rPr>
        <w:t xml:space="preserve"> </w:t>
      </w:r>
      <w:r w:rsidR="00A37448" w:rsidRPr="001F0E72">
        <w:rPr>
          <w:rFonts w:ascii="Times New Roman" w:hAnsi="Times New Roman"/>
          <w:sz w:val="28"/>
          <w:szCs w:val="28"/>
        </w:rPr>
        <w:t>584,94 тыс.</w:t>
      </w:r>
      <w:r w:rsidRPr="001F0E72">
        <w:rPr>
          <w:rFonts w:ascii="Times New Roman" w:hAnsi="Times New Roman"/>
          <w:sz w:val="28"/>
          <w:szCs w:val="28"/>
        </w:rPr>
        <w:t xml:space="preserve"> </w:t>
      </w:r>
      <w:r w:rsidR="00A37448" w:rsidRPr="001F0E72">
        <w:rPr>
          <w:rFonts w:ascii="Times New Roman" w:hAnsi="Times New Roman"/>
          <w:sz w:val="28"/>
          <w:szCs w:val="28"/>
        </w:rPr>
        <w:t>руб.;</w:t>
      </w:r>
    </w:p>
    <w:p w:rsidR="00A37448" w:rsidRPr="001F0E72" w:rsidRDefault="004014BE" w:rsidP="004014BE">
      <w:pPr>
        <w:pStyle w:val="af6"/>
        <w:numPr>
          <w:ilvl w:val="0"/>
          <w:numId w:val="31"/>
        </w:numPr>
        <w:tabs>
          <w:tab w:val="left" w:pos="284"/>
        </w:tabs>
        <w:spacing w:line="276" w:lineRule="auto"/>
        <w:ind w:left="0" w:firstLine="0"/>
        <w:contextualSpacing/>
        <w:jc w:val="both"/>
        <w:rPr>
          <w:rFonts w:ascii="Times New Roman" w:hAnsi="Times New Roman"/>
          <w:i/>
          <w:sz w:val="28"/>
          <w:szCs w:val="28"/>
        </w:rPr>
      </w:pPr>
      <w:r w:rsidRPr="001F0E72">
        <w:rPr>
          <w:rFonts w:ascii="Times New Roman" w:hAnsi="Times New Roman"/>
          <w:sz w:val="28"/>
          <w:szCs w:val="28"/>
        </w:rPr>
        <w:t>п</w:t>
      </w:r>
      <w:r w:rsidR="00A37448" w:rsidRPr="001F0E72">
        <w:rPr>
          <w:rFonts w:ascii="Times New Roman" w:hAnsi="Times New Roman"/>
          <w:sz w:val="28"/>
          <w:szCs w:val="28"/>
        </w:rPr>
        <w:t>роведение работ по безопасности дорожного движения – 920,62 тыс.руб.;</w:t>
      </w:r>
    </w:p>
    <w:p w:rsidR="00A37448" w:rsidRPr="001F0E72" w:rsidRDefault="004014BE"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а</w:t>
      </w:r>
      <w:r w:rsidR="00A37448" w:rsidRPr="001F0E72">
        <w:rPr>
          <w:rFonts w:ascii="Times New Roman" w:hAnsi="Times New Roman"/>
          <w:sz w:val="28"/>
          <w:szCs w:val="28"/>
        </w:rPr>
        <w:t>сфальтирование автомобильной дороги ул. Пугачевская</w:t>
      </w:r>
      <w:r w:rsidRPr="001F0E72">
        <w:rPr>
          <w:rFonts w:ascii="Times New Roman" w:hAnsi="Times New Roman"/>
          <w:sz w:val="28"/>
          <w:szCs w:val="28"/>
        </w:rPr>
        <w:t>,</w:t>
      </w:r>
      <w:r w:rsidR="00A37448" w:rsidRPr="001F0E72">
        <w:rPr>
          <w:rFonts w:ascii="Times New Roman" w:hAnsi="Times New Roman"/>
          <w:sz w:val="28"/>
          <w:szCs w:val="28"/>
        </w:rPr>
        <w:t xml:space="preserve"> 76-108</w:t>
      </w:r>
      <w:r w:rsidRPr="001F0E72">
        <w:rPr>
          <w:rFonts w:ascii="Times New Roman" w:hAnsi="Times New Roman"/>
          <w:sz w:val="28"/>
          <w:szCs w:val="28"/>
        </w:rPr>
        <w:t xml:space="preserve"> </w:t>
      </w:r>
      <w:r w:rsidRPr="001F0E72">
        <w:rPr>
          <w:rFonts w:ascii="Times New Roman" w:hAnsi="Times New Roman" w:cs="Times New Roman"/>
          <w:sz w:val="28"/>
          <w:szCs w:val="28"/>
        </w:rPr>
        <w:t>˗</w:t>
      </w:r>
      <w:r w:rsidR="00A37448" w:rsidRPr="001F0E72">
        <w:rPr>
          <w:rFonts w:ascii="Times New Roman" w:hAnsi="Times New Roman"/>
          <w:sz w:val="28"/>
          <w:szCs w:val="28"/>
        </w:rPr>
        <w:t xml:space="preserve"> 1136,6 тыс.</w:t>
      </w:r>
      <w:r w:rsidRPr="001F0E72">
        <w:rPr>
          <w:rFonts w:ascii="Times New Roman" w:hAnsi="Times New Roman"/>
          <w:sz w:val="28"/>
          <w:szCs w:val="28"/>
        </w:rPr>
        <w:t xml:space="preserve"> </w:t>
      </w:r>
      <w:r w:rsidR="00A37448" w:rsidRPr="001F0E72">
        <w:rPr>
          <w:rFonts w:ascii="Times New Roman" w:hAnsi="Times New Roman"/>
          <w:sz w:val="28"/>
          <w:szCs w:val="28"/>
        </w:rPr>
        <w:t>руб.;</w:t>
      </w:r>
    </w:p>
    <w:p w:rsidR="00A37448" w:rsidRPr="001F0E72" w:rsidRDefault="00A37448"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Ремонт дороги ул.Усть-Катавская,20</w:t>
      </w:r>
      <w:r w:rsidR="004014BE" w:rsidRPr="001F0E72">
        <w:rPr>
          <w:rFonts w:ascii="Times New Roman" w:hAnsi="Times New Roman"/>
          <w:sz w:val="28"/>
          <w:szCs w:val="28"/>
        </w:rPr>
        <w:t xml:space="preserve"> </w:t>
      </w:r>
      <w:r w:rsidRPr="001F0E72">
        <w:rPr>
          <w:rFonts w:ascii="Times New Roman" w:hAnsi="Times New Roman"/>
          <w:sz w:val="28"/>
          <w:szCs w:val="28"/>
        </w:rPr>
        <w:t>- 100,0 тыс.</w:t>
      </w:r>
      <w:r w:rsidR="004014BE" w:rsidRPr="001F0E72">
        <w:rPr>
          <w:rFonts w:ascii="Times New Roman" w:hAnsi="Times New Roman"/>
          <w:sz w:val="28"/>
          <w:szCs w:val="28"/>
        </w:rPr>
        <w:t xml:space="preserve"> </w:t>
      </w:r>
      <w:r w:rsidRPr="001F0E72">
        <w:rPr>
          <w:rFonts w:ascii="Times New Roman" w:hAnsi="Times New Roman"/>
          <w:sz w:val="28"/>
          <w:szCs w:val="28"/>
        </w:rPr>
        <w:t>руб.;</w:t>
      </w:r>
    </w:p>
    <w:p w:rsidR="00A37448" w:rsidRPr="001F0E72" w:rsidRDefault="00A37448"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Устройство тротуара по ул. Пугачевская,68</w:t>
      </w:r>
      <w:r w:rsidR="004014BE" w:rsidRPr="001F0E72">
        <w:rPr>
          <w:rFonts w:ascii="Times New Roman" w:hAnsi="Times New Roman"/>
          <w:sz w:val="28"/>
          <w:szCs w:val="28"/>
        </w:rPr>
        <w:t xml:space="preserve"> </w:t>
      </w:r>
      <w:r w:rsidRPr="001F0E72">
        <w:rPr>
          <w:rFonts w:ascii="Times New Roman" w:hAnsi="Times New Roman"/>
          <w:sz w:val="28"/>
          <w:szCs w:val="28"/>
        </w:rPr>
        <w:t>- 474,82 тыс.</w:t>
      </w:r>
      <w:r w:rsidR="004014BE" w:rsidRPr="001F0E72">
        <w:rPr>
          <w:rFonts w:ascii="Times New Roman" w:hAnsi="Times New Roman"/>
          <w:sz w:val="28"/>
          <w:szCs w:val="28"/>
        </w:rPr>
        <w:t xml:space="preserve"> </w:t>
      </w:r>
      <w:r w:rsidRPr="001F0E72">
        <w:rPr>
          <w:rFonts w:ascii="Times New Roman" w:hAnsi="Times New Roman"/>
          <w:sz w:val="28"/>
          <w:szCs w:val="28"/>
        </w:rPr>
        <w:t>руб.;</w:t>
      </w:r>
    </w:p>
    <w:p w:rsidR="00A37448" w:rsidRPr="001F0E72" w:rsidRDefault="00A37448" w:rsidP="004014BE">
      <w:pPr>
        <w:pStyle w:val="ConsPlusCell"/>
        <w:widowControl/>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Устройство автомобильной стоянки ул.Пугачевская,72</w:t>
      </w:r>
      <w:r w:rsidR="004014BE" w:rsidRPr="001F0E72">
        <w:rPr>
          <w:rFonts w:ascii="Times New Roman" w:hAnsi="Times New Roman"/>
          <w:sz w:val="28"/>
          <w:szCs w:val="28"/>
        </w:rPr>
        <w:t xml:space="preserve"> </w:t>
      </w:r>
      <w:r w:rsidRPr="001F0E72">
        <w:rPr>
          <w:rFonts w:ascii="Times New Roman" w:hAnsi="Times New Roman"/>
          <w:sz w:val="28"/>
          <w:szCs w:val="28"/>
        </w:rPr>
        <w:t>- 823,09 тыс.</w:t>
      </w:r>
      <w:r w:rsidR="004014BE" w:rsidRPr="001F0E72">
        <w:rPr>
          <w:rFonts w:ascii="Times New Roman" w:hAnsi="Times New Roman"/>
          <w:sz w:val="28"/>
          <w:szCs w:val="28"/>
        </w:rPr>
        <w:t xml:space="preserve"> </w:t>
      </w:r>
      <w:r w:rsidRPr="001F0E72">
        <w:rPr>
          <w:rFonts w:ascii="Times New Roman" w:hAnsi="Times New Roman"/>
          <w:sz w:val="28"/>
          <w:szCs w:val="28"/>
        </w:rPr>
        <w:t>руб.;</w:t>
      </w:r>
    </w:p>
    <w:p w:rsidR="00A37448" w:rsidRPr="001F0E72" w:rsidRDefault="00A37448" w:rsidP="004014BE">
      <w:pPr>
        <w:pStyle w:val="ConsPlusCell"/>
        <w:widowControl/>
        <w:numPr>
          <w:ilvl w:val="0"/>
          <w:numId w:val="31"/>
        </w:numPr>
        <w:tabs>
          <w:tab w:val="left" w:pos="284"/>
        </w:tabs>
        <w:spacing w:line="276" w:lineRule="auto"/>
        <w:ind w:left="0" w:firstLine="0"/>
        <w:jc w:val="both"/>
        <w:rPr>
          <w:rFonts w:ascii="Times New Roman" w:hAnsi="Times New Roman" w:cs="Times New Roman"/>
          <w:sz w:val="28"/>
          <w:szCs w:val="28"/>
        </w:rPr>
      </w:pPr>
      <w:r w:rsidRPr="001F0E72">
        <w:rPr>
          <w:rFonts w:ascii="Times New Roman" w:hAnsi="Times New Roman"/>
          <w:sz w:val="28"/>
          <w:szCs w:val="28"/>
        </w:rPr>
        <w:t>Устройство автомобильной стоянки ул.Караваева,46</w:t>
      </w:r>
      <w:r w:rsidR="004014BE" w:rsidRPr="001F0E72">
        <w:rPr>
          <w:rFonts w:ascii="Times New Roman" w:hAnsi="Times New Roman"/>
          <w:sz w:val="28"/>
          <w:szCs w:val="28"/>
        </w:rPr>
        <w:t xml:space="preserve"> </w:t>
      </w:r>
      <w:r w:rsidRPr="001F0E72">
        <w:rPr>
          <w:rFonts w:ascii="Times New Roman" w:hAnsi="Times New Roman"/>
          <w:sz w:val="28"/>
          <w:szCs w:val="28"/>
        </w:rPr>
        <w:t>- 1526,7 тыс.</w:t>
      </w:r>
      <w:r w:rsidR="004014BE" w:rsidRPr="001F0E72">
        <w:rPr>
          <w:rFonts w:ascii="Times New Roman" w:hAnsi="Times New Roman"/>
          <w:sz w:val="28"/>
          <w:szCs w:val="28"/>
        </w:rPr>
        <w:t xml:space="preserve"> руб.</w:t>
      </w:r>
    </w:p>
    <w:p w:rsidR="00A37448" w:rsidRPr="001F0E72" w:rsidRDefault="00A37448" w:rsidP="00BA52E1">
      <w:pPr>
        <w:pStyle w:val="af6"/>
        <w:spacing w:line="276" w:lineRule="auto"/>
        <w:ind w:firstLine="851"/>
        <w:jc w:val="both"/>
        <w:rPr>
          <w:rFonts w:ascii="Times New Roman" w:hAnsi="Times New Roman"/>
          <w:sz w:val="28"/>
          <w:szCs w:val="28"/>
        </w:rPr>
      </w:pPr>
      <w:r w:rsidRPr="001F0E72">
        <w:rPr>
          <w:rFonts w:ascii="Times New Roman" w:hAnsi="Times New Roman"/>
          <w:sz w:val="28"/>
          <w:szCs w:val="28"/>
        </w:rPr>
        <w:t>В рамках подпрограммы «Содержание автомобильных дорог»:</w:t>
      </w:r>
    </w:p>
    <w:p w:rsidR="00A37448" w:rsidRPr="001F0E72" w:rsidRDefault="00A37448" w:rsidP="004014BE">
      <w:pPr>
        <w:pStyle w:val="af6"/>
        <w:numPr>
          <w:ilvl w:val="0"/>
          <w:numId w:val="31"/>
        </w:numPr>
        <w:tabs>
          <w:tab w:val="left" w:pos="284"/>
        </w:tabs>
        <w:spacing w:line="276" w:lineRule="auto"/>
        <w:ind w:left="0" w:firstLine="0"/>
        <w:jc w:val="both"/>
        <w:rPr>
          <w:rFonts w:ascii="Times New Roman" w:hAnsi="Times New Roman"/>
          <w:sz w:val="28"/>
          <w:szCs w:val="28"/>
        </w:rPr>
      </w:pPr>
      <w:r w:rsidRPr="001F0E72">
        <w:rPr>
          <w:rFonts w:ascii="Times New Roman" w:hAnsi="Times New Roman"/>
          <w:sz w:val="28"/>
          <w:szCs w:val="28"/>
        </w:rPr>
        <w:t>на содержание автомобильных дорог и тротуаров освоено – 9309,150 тыс.</w:t>
      </w:r>
      <w:r w:rsidR="004014BE" w:rsidRPr="001F0E72">
        <w:rPr>
          <w:rFonts w:ascii="Times New Roman" w:hAnsi="Times New Roman"/>
          <w:sz w:val="28"/>
          <w:szCs w:val="28"/>
        </w:rPr>
        <w:t xml:space="preserve"> </w:t>
      </w:r>
      <w:r w:rsidRPr="001F0E72">
        <w:rPr>
          <w:rFonts w:ascii="Times New Roman" w:hAnsi="Times New Roman"/>
          <w:sz w:val="28"/>
          <w:szCs w:val="28"/>
        </w:rPr>
        <w:t>руб.</w:t>
      </w:r>
    </w:p>
    <w:p w:rsidR="00A37448" w:rsidRPr="001F0E72" w:rsidRDefault="00A37448" w:rsidP="00BA52E1">
      <w:pPr>
        <w:spacing w:line="276" w:lineRule="auto"/>
        <w:ind w:firstLine="708"/>
        <w:jc w:val="both"/>
        <w:rPr>
          <w:sz w:val="28"/>
          <w:szCs w:val="28"/>
        </w:rPr>
      </w:pPr>
      <w:r w:rsidRPr="001F0E72">
        <w:rPr>
          <w:sz w:val="28"/>
          <w:szCs w:val="28"/>
        </w:rPr>
        <w:t>На реализацию МП «Формирование современной городской среды Катав-Ивановского городско</w:t>
      </w:r>
      <w:r w:rsidR="004014BE" w:rsidRPr="001F0E72">
        <w:rPr>
          <w:sz w:val="28"/>
          <w:szCs w:val="28"/>
        </w:rPr>
        <w:t>го поселения» на 2018-2022 годы</w:t>
      </w:r>
      <w:r w:rsidRPr="001F0E72">
        <w:rPr>
          <w:sz w:val="28"/>
          <w:szCs w:val="28"/>
        </w:rPr>
        <w:t xml:space="preserve"> общий объём финансирования из всех уровней бюджета в 2019 году </w:t>
      </w:r>
      <w:r w:rsidRPr="001F0E72">
        <w:rPr>
          <w:sz w:val="28"/>
          <w:szCs w:val="28"/>
          <w:shd w:val="clear" w:color="auto" w:fill="FCFCFC"/>
        </w:rPr>
        <w:t>составил</w:t>
      </w:r>
      <w:r w:rsidRPr="001F0E72">
        <w:rPr>
          <w:sz w:val="28"/>
          <w:szCs w:val="28"/>
        </w:rPr>
        <w:t xml:space="preserve"> 6</w:t>
      </w:r>
      <w:r w:rsidR="00211224" w:rsidRPr="001F0E72">
        <w:rPr>
          <w:sz w:val="28"/>
          <w:szCs w:val="28"/>
        </w:rPr>
        <w:t> 503,8</w:t>
      </w:r>
      <w:r w:rsidRPr="001F0E72">
        <w:rPr>
          <w:sz w:val="28"/>
          <w:szCs w:val="28"/>
        </w:rPr>
        <w:t xml:space="preserve"> тыс. руб.</w:t>
      </w:r>
    </w:p>
    <w:p w:rsidR="00A37448" w:rsidRPr="001F0E72" w:rsidRDefault="00A37448" w:rsidP="00BA52E1">
      <w:pPr>
        <w:spacing w:line="276" w:lineRule="auto"/>
        <w:ind w:firstLine="709"/>
        <w:jc w:val="both"/>
        <w:rPr>
          <w:sz w:val="28"/>
          <w:szCs w:val="28"/>
        </w:rPr>
      </w:pPr>
      <w:r w:rsidRPr="001F0E72">
        <w:rPr>
          <w:sz w:val="28"/>
          <w:szCs w:val="28"/>
        </w:rPr>
        <w:t>Из них:</w:t>
      </w:r>
    </w:p>
    <w:p w:rsidR="00A37448" w:rsidRPr="001F0E72" w:rsidRDefault="004014BE" w:rsidP="004014BE">
      <w:pPr>
        <w:pStyle w:val="af7"/>
        <w:numPr>
          <w:ilvl w:val="0"/>
          <w:numId w:val="31"/>
        </w:numPr>
        <w:spacing w:line="276" w:lineRule="auto"/>
        <w:ind w:left="0" w:firstLine="0"/>
        <w:jc w:val="both"/>
        <w:rPr>
          <w:sz w:val="28"/>
          <w:szCs w:val="28"/>
        </w:rPr>
      </w:pPr>
      <w:r w:rsidRPr="001F0E72">
        <w:rPr>
          <w:sz w:val="28"/>
          <w:szCs w:val="28"/>
        </w:rPr>
        <w:t>средств, выделенных</w:t>
      </w:r>
      <w:r w:rsidR="00A37448" w:rsidRPr="001F0E72">
        <w:rPr>
          <w:sz w:val="28"/>
          <w:szCs w:val="28"/>
        </w:rPr>
        <w:t xml:space="preserve"> на дворовые территории</w:t>
      </w:r>
      <w:r w:rsidRPr="001F0E72">
        <w:rPr>
          <w:sz w:val="28"/>
          <w:szCs w:val="28"/>
        </w:rPr>
        <w:t>, -</w:t>
      </w:r>
      <w:r w:rsidR="00A37448" w:rsidRPr="001F0E72">
        <w:rPr>
          <w:sz w:val="28"/>
          <w:szCs w:val="28"/>
        </w:rPr>
        <w:t xml:space="preserve"> 1026,</w:t>
      </w:r>
      <w:r w:rsidR="00211224" w:rsidRPr="001F0E72">
        <w:rPr>
          <w:sz w:val="28"/>
          <w:szCs w:val="28"/>
        </w:rPr>
        <w:t>8</w:t>
      </w:r>
      <w:r w:rsidR="00A37448" w:rsidRPr="001F0E72">
        <w:rPr>
          <w:sz w:val="28"/>
          <w:szCs w:val="28"/>
        </w:rPr>
        <w:t xml:space="preserve"> тыс. руб.</w:t>
      </w:r>
    </w:p>
    <w:p w:rsidR="00A37448" w:rsidRPr="001F0E72" w:rsidRDefault="00A37448" w:rsidP="004014BE">
      <w:pPr>
        <w:pStyle w:val="af7"/>
        <w:numPr>
          <w:ilvl w:val="0"/>
          <w:numId w:val="31"/>
        </w:numPr>
        <w:spacing w:line="276" w:lineRule="auto"/>
        <w:ind w:left="0" w:firstLine="0"/>
        <w:jc w:val="both"/>
        <w:rPr>
          <w:sz w:val="28"/>
          <w:szCs w:val="28"/>
        </w:rPr>
      </w:pPr>
      <w:r w:rsidRPr="001F0E72">
        <w:rPr>
          <w:sz w:val="28"/>
          <w:szCs w:val="28"/>
        </w:rPr>
        <w:t>средств, выделенны</w:t>
      </w:r>
      <w:r w:rsidR="004014BE" w:rsidRPr="001F0E72">
        <w:rPr>
          <w:sz w:val="28"/>
          <w:szCs w:val="28"/>
        </w:rPr>
        <w:t>х</w:t>
      </w:r>
      <w:r w:rsidRPr="001F0E72">
        <w:rPr>
          <w:sz w:val="28"/>
          <w:szCs w:val="28"/>
        </w:rPr>
        <w:t xml:space="preserve"> на общественные территории</w:t>
      </w:r>
      <w:r w:rsidR="004014BE" w:rsidRPr="001F0E72">
        <w:rPr>
          <w:sz w:val="28"/>
          <w:szCs w:val="28"/>
        </w:rPr>
        <w:t>, -</w:t>
      </w:r>
      <w:r w:rsidRPr="001F0E72">
        <w:rPr>
          <w:sz w:val="28"/>
          <w:szCs w:val="28"/>
        </w:rPr>
        <w:t xml:space="preserve"> 5</w:t>
      </w:r>
      <w:r w:rsidR="00211224" w:rsidRPr="001F0E72">
        <w:rPr>
          <w:sz w:val="28"/>
          <w:szCs w:val="28"/>
        </w:rPr>
        <w:t> 477,0</w:t>
      </w:r>
      <w:r w:rsidRPr="001F0E72">
        <w:rPr>
          <w:sz w:val="28"/>
          <w:szCs w:val="28"/>
        </w:rPr>
        <w:t xml:space="preserve"> тыс. руб. </w:t>
      </w:r>
    </w:p>
    <w:p w:rsidR="00A37448" w:rsidRPr="001F0E72" w:rsidRDefault="00A37448" w:rsidP="00BA52E1">
      <w:pPr>
        <w:spacing w:line="276" w:lineRule="auto"/>
        <w:ind w:firstLine="709"/>
        <w:jc w:val="both"/>
        <w:rPr>
          <w:sz w:val="28"/>
          <w:szCs w:val="28"/>
        </w:rPr>
      </w:pPr>
      <w:r w:rsidRPr="001F0E72">
        <w:rPr>
          <w:sz w:val="28"/>
          <w:szCs w:val="28"/>
        </w:rPr>
        <w:t>В рамках указанно</w:t>
      </w:r>
      <w:r w:rsidR="0036448E" w:rsidRPr="001F0E72">
        <w:rPr>
          <w:sz w:val="28"/>
          <w:szCs w:val="28"/>
        </w:rPr>
        <w:t>й программы, в отчетном периоде</w:t>
      </w:r>
      <w:r w:rsidRPr="001F0E72">
        <w:rPr>
          <w:sz w:val="28"/>
          <w:szCs w:val="28"/>
        </w:rPr>
        <w:t xml:space="preserve"> реализованы мероприятия по благоустройству дворовой территории ул. Гагарина,</w:t>
      </w:r>
      <w:r w:rsidR="0036448E" w:rsidRPr="001F0E72">
        <w:rPr>
          <w:sz w:val="28"/>
          <w:szCs w:val="28"/>
        </w:rPr>
        <w:t xml:space="preserve"> </w:t>
      </w:r>
      <w:r w:rsidRPr="001F0E72">
        <w:rPr>
          <w:sz w:val="28"/>
          <w:szCs w:val="28"/>
        </w:rPr>
        <w:t>2 и двух общественных территорий:</w:t>
      </w:r>
    </w:p>
    <w:p w:rsidR="00A37448" w:rsidRPr="001F0E72" w:rsidRDefault="00A37448" w:rsidP="0036448E">
      <w:pPr>
        <w:pStyle w:val="af7"/>
        <w:numPr>
          <w:ilvl w:val="0"/>
          <w:numId w:val="31"/>
        </w:numPr>
        <w:spacing w:line="276" w:lineRule="auto"/>
        <w:ind w:left="0" w:firstLine="0"/>
        <w:jc w:val="both"/>
        <w:rPr>
          <w:sz w:val="28"/>
          <w:szCs w:val="28"/>
        </w:rPr>
      </w:pPr>
      <w:r w:rsidRPr="001F0E72">
        <w:rPr>
          <w:sz w:val="28"/>
          <w:szCs w:val="28"/>
        </w:rPr>
        <w:t>реконструкция сквера Победы с обустройством Аллеи Героев Советского Союза, строительством пешеходной зоны и наполнение малыми архитектурными формами в Катав-Ивановске;</w:t>
      </w:r>
    </w:p>
    <w:p w:rsidR="00A37448" w:rsidRPr="001F0E72" w:rsidRDefault="00A37448" w:rsidP="0036448E">
      <w:pPr>
        <w:pStyle w:val="af6"/>
        <w:numPr>
          <w:ilvl w:val="0"/>
          <w:numId w:val="31"/>
        </w:numPr>
        <w:ind w:left="0" w:firstLine="0"/>
        <w:jc w:val="both"/>
        <w:rPr>
          <w:rFonts w:ascii="Times New Roman" w:hAnsi="Times New Roman" w:cs="Times New Roman"/>
          <w:sz w:val="28"/>
          <w:szCs w:val="28"/>
        </w:rPr>
      </w:pPr>
      <w:r w:rsidRPr="001F0E72">
        <w:rPr>
          <w:rFonts w:ascii="Times New Roman" w:hAnsi="Times New Roman" w:cs="Times New Roman"/>
          <w:sz w:val="28"/>
          <w:szCs w:val="28"/>
        </w:rPr>
        <w:t>благоустройство пешеходной зоны ул.</w:t>
      </w:r>
      <w:r w:rsidR="0036448E" w:rsidRPr="001F0E72">
        <w:rPr>
          <w:rFonts w:ascii="Times New Roman" w:hAnsi="Times New Roman" w:cs="Times New Roman"/>
          <w:sz w:val="28"/>
          <w:szCs w:val="28"/>
        </w:rPr>
        <w:t xml:space="preserve"> </w:t>
      </w:r>
      <w:r w:rsidRPr="001F0E72">
        <w:rPr>
          <w:rFonts w:ascii="Times New Roman" w:hAnsi="Times New Roman" w:cs="Times New Roman"/>
          <w:sz w:val="28"/>
          <w:szCs w:val="28"/>
        </w:rPr>
        <w:t>Караваева.</w:t>
      </w:r>
    </w:p>
    <w:p w:rsidR="00A37448" w:rsidRPr="001F0E72" w:rsidRDefault="00A37448" w:rsidP="00A37448">
      <w:pPr>
        <w:spacing w:line="276" w:lineRule="auto"/>
        <w:ind w:firstLine="708"/>
        <w:jc w:val="both"/>
        <w:rPr>
          <w:sz w:val="28"/>
          <w:szCs w:val="28"/>
        </w:rPr>
      </w:pPr>
      <w:r w:rsidRPr="001F0E72">
        <w:rPr>
          <w:sz w:val="28"/>
          <w:szCs w:val="28"/>
        </w:rPr>
        <w:t xml:space="preserve">При благоустройстве дворовой территории ул. Гагарина,2 – </w:t>
      </w:r>
      <w:r w:rsidR="00BA52E1" w:rsidRPr="001F0E72">
        <w:rPr>
          <w:sz w:val="28"/>
          <w:szCs w:val="28"/>
        </w:rPr>
        <w:t>отремонтировано</w:t>
      </w:r>
      <w:r w:rsidR="00F91DBF" w:rsidRPr="001F0E72">
        <w:rPr>
          <w:sz w:val="28"/>
          <w:szCs w:val="28"/>
        </w:rPr>
        <w:t xml:space="preserve"> 759,6</w:t>
      </w:r>
      <w:r w:rsidRPr="001F0E72">
        <w:rPr>
          <w:sz w:val="28"/>
          <w:szCs w:val="28"/>
        </w:rPr>
        <w:t xml:space="preserve"> кв.м., на общую сумму 1026,797 тыс. руб. </w:t>
      </w:r>
      <w:r w:rsidRPr="001F0E72">
        <w:rPr>
          <w:rFonts w:eastAsia="+mn-ea"/>
          <w:kern w:val="24"/>
          <w:sz w:val="28"/>
          <w:szCs w:val="28"/>
        </w:rPr>
        <w:t>Работы по данному объекту проводились подряд</w:t>
      </w:r>
      <w:r w:rsidR="001E779C" w:rsidRPr="001F0E72">
        <w:rPr>
          <w:rFonts w:eastAsia="+mn-ea"/>
          <w:kern w:val="24"/>
          <w:sz w:val="28"/>
          <w:szCs w:val="28"/>
        </w:rPr>
        <w:t>ной организацией ООО «Стройтек»</w:t>
      </w:r>
      <w:r w:rsidRPr="001F0E72">
        <w:rPr>
          <w:rFonts w:eastAsia="+mn-ea"/>
          <w:kern w:val="24"/>
          <w:sz w:val="28"/>
          <w:szCs w:val="28"/>
        </w:rPr>
        <w:t xml:space="preserve"> в рамках муниципального контракта, заключённого </w:t>
      </w:r>
      <w:r w:rsidRPr="001F0E72">
        <w:rPr>
          <w:sz w:val="28"/>
          <w:szCs w:val="28"/>
        </w:rPr>
        <w:t>по результатам проведённых электронных торгов.</w:t>
      </w:r>
    </w:p>
    <w:p w:rsidR="00A37448" w:rsidRPr="001F0E72" w:rsidRDefault="00F91DBF" w:rsidP="00A37448">
      <w:pPr>
        <w:spacing w:line="276" w:lineRule="auto"/>
        <w:ind w:firstLine="708"/>
        <w:jc w:val="both"/>
        <w:rPr>
          <w:sz w:val="28"/>
          <w:szCs w:val="28"/>
        </w:rPr>
      </w:pPr>
      <w:r w:rsidRPr="001F0E72">
        <w:rPr>
          <w:sz w:val="28"/>
          <w:szCs w:val="28"/>
        </w:rPr>
        <w:t>Завершение реконструкции сквера Победы с обустройством Аллеи Героев Советского Союза, строительством пешеходной зоны с наполнением малыми архитектурными формами в Катав-Ивановске</w:t>
      </w:r>
      <w:r w:rsidR="00A37448" w:rsidRPr="001F0E72">
        <w:rPr>
          <w:sz w:val="28"/>
          <w:szCs w:val="28"/>
        </w:rPr>
        <w:t xml:space="preserve"> проводилось подрядной организацией ООО «Универсал». Площадь территории, охваченной благоустройством, составила </w:t>
      </w:r>
      <w:r w:rsidRPr="001F0E72">
        <w:rPr>
          <w:sz w:val="28"/>
          <w:szCs w:val="28"/>
        </w:rPr>
        <w:t>2834</w:t>
      </w:r>
      <w:r w:rsidR="00A37448" w:rsidRPr="001F0E72">
        <w:rPr>
          <w:sz w:val="28"/>
          <w:szCs w:val="28"/>
        </w:rPr>
        <w:t xml:space="preserve"> кв.м</w:t>
      </w:r>
      <w:r w:rsidR="001E779C" w:rsidRPr="001F0E72">
        <w:rPr>
          <w:sz w:val="28"/>
          <w:szCs w:val="28"/>
        </w:rPr>
        <w:t>., сумма -</w:t>
      </w:r>
      <w:r w:rsidR="00A37448" w:rsidRPr="001F0E72">
        <w:rPr>
          <w:sz w:val="28"/>
          <w:szCs w:val="28"/>
        </w:rPr>
        <w:t xml:space="preserve"> 4</w:t>
      </w:r>
      <w:r w:rsidR="001E779C" w:rsidRPr="001F0E72">
        <w:rPr>
          <w:sz w:val="28"/>
          <w:szCs w:val="28"/>
        </w:rPr>
        <w:t xml:space="preserve"> </w:t>
      </w:r>
      <w:r w:rsidR="00211224" w:rsidRPr="001F0E72">
        <w:rPr>
          <w:sz w:val="28"/>
          <w:szCs w:val="28"/>
        </w:rPr>
        <w:t>591,3</w:t>
      </w:r>
      <w:r w:rsidR="00A37448" w:rsidRPr="001F0E72">
        <w:rPr>
          <w:sz w:val="28"/>
          <w:szCs w:val="28"/>
        </w:rPr>
        <w:t xml:space="preserve"> тыс. руб. </w:t>
      </w:r>
    </w:p>
    <w:p w:rsidR="00A37448" w:rsidRPr="001F0E72" w:rsidRDefault="00A37448" w:rsidP="00A37448">
      <w:pPr>
        <w:spacing w:line="276" w:lineRule="auto"/>
        <w:ind w:firstLine="708"/>
        <w:jc w:val="both"/>
        <w:rPr>
          <w:sz w:val="28"/>
          <w:szCs w:val="28"/>
        </w:rPr>
      </w:pPr>
      <w:r w:rsidRPr="001F0E72">
        <w:rPr>
          <w:sz w:val="28"/>
          <w:szCs w:val="28"/>
        </w:rPr>
        <w:t>Благоустройство общественной территории, пешеходной зоны ул.</w:t>
      </w:r>
      <w:r w:rsidR="00CD0E29" w:rsidRPr="001F0E72">
        <w:rPr>
          <w:sz w:val="28"/>
          <w:szCs w:val="28"/>
        </w:rPr>
        <w:t xml:space="preserve"> </w:t>
      </w:r>
      <w:r w:rsidRPr="001F0E72">
        <w:rPr>
          <w:sz w:val="28"/>
          <w:szCs w:val="28"/>
        </w:rPr>
        <w:t xml:space="preserve">Караваева, проводилось подрядной организацией ООО «Технология плюс». Площадь территории, охваченной благоустройством, составила </w:t>
      </w:r>
      <w:r w:rsidR="00F91DBF" w:rsidRPr="001F0E72">
        <w:rPr>
          <w:sz w:val="28"/>
          <w:szCs w:val="28"/>
        </w:rPr>
        <w:t>1190</w:t>
      </w:r>
      <w:r w:rsidRPr="001F0E72">
        <w:rPr>
          <w:sz w:val="28"/>
          <w:szCs w:val="28"/>
        </w:rPr>
        <w:t xml:space="preserve"> кв.м., </w:t>
      </w:r>
      <w:r w:rsidR="001E779C" w:rsidRPr="001F0E72">
        <w:rPr>
          <w:sz w:val="28"/>
          <w:szCs w:val="28"/>
        </w:rPr>
        <w:t>сумма</w:t>
      </w:r>
      <w:r w:rsidRPr="001F0E72">
        <w:rPr>
          <w:sz w:val="28"/>
          <w:szCs w:val="28"/>
        </w:rPr>
        <w:t xml:space="preserve"> 886,042 тыс. руб. </w:t>
      </w:r>
    </w:p>
    <w:p w:rsidR="00A37448" w:rsidRPr="001F0E72" w:rsidRDefault="00A37448" w:rsidP="00A37448">
      <w:pPr>
        <w:spacing w:line="276" w:lineRule="auto"/>
        <w:ind w:firstLine="708"/>
        <w:jc w:val="both"/>
        <w:rPr>
          <w:sz w:val="28"/>
          <w:szCs w:val="28"/>
        </w:rPr>
      </w:pPr>
      <w:r w:rsidRPr="001F0E72">
        <w:rPr>
          <w:sz w:val="28"/>
          <w:szCs w:val="28"/>
        </w:rPr>
        <w:t>Также</w:t>
      </w:r>
      <w:r w:rsidR="00211224" w:rsidRPr="001F0E72">
        <w:rPr>
          <w:sz w:val="28"/>
          <w:szCs w:val="28"/>
        </w:rPr>
        <w:t xml:space="preserve">, в рамках данной программы </w:t>
      </w:r>
      <w:r w:rsidRPr="001F0E72">
        <w:rPr>
          <w:sz w:val="28"/>
          <w:szCs w:val="28"/>
        </w:rPr>
        <w:t>приобретены малые архитектурные формы</w:t>
      </w:r>
      <w:r w:rsidR="001E779C" w:rsidRPr="001F0E72">
        <w:rPr>
          <w:sz w:val="28"/>
          <w:szCs w:val="28"/>
        </w:rPr>
        <w:t>:</w:t>
      </w:r>
      <w:r w:rsidRPr="001F0E72">
        <w:rPr>
          <w:sz w:val="28"/>
          <w:szCs w:val="28"/>
        </w:rPr>
        <w:t xml:space="preserve"> лавочк</w:t>
      </w:r>
      <w:r w:rsidR="001E779C" w:rsidRPr="001F0E72">
        <w:rPr>
          <w:sz w:val="28"/>
          <w:szCs w:val="28"/>
        </w:rPr>
        <w:t>и</w:t>
      </w:r>
      <w:r w:rsidRPr="001F0E72">
        <w:rPr>
          <w:sz w:val="28"/>
          <w:szCs w:val="28"/>
        </w:rPr>
        <w:t xml:space="preserve"> и урн</w:t>
      </w:r>
      <w:r w:rsidR="001E779C" w:rsidRPr="001F0E72">
        <w:rPr>
          <w:sz w:val="28"/>
          <w:szCs w:val="28"/>
        </w:rPr>
        <w:t>ы</w:t>
      </w:r>
      <w:r w:rsidRPr="001F0E72">
        <w:rPr>
          <w:sz w:val="28"/>
          <w:szCs w:val="28"/>
        </w:rPr>
        <w:t xml:space="preserve">, предназначенные для установки в </w:t>
      </w:r>
      <w:r w:rsidR="00931D39" w:rsidRPr="001F0E72">
        <w:rPr>
          <w:sz w:val="28"/>
          <w:szCs w:val="28"/>
        </w:rPr>
        <w:t>С</w:t>
      </w:r>
      <w:r w:rsidRPr="001F0E72">
        <w:rPr>
          <w:sz w:val="28"/>
          <w:szCs w:val="28"/>
        </w:rPr>
        <w:t>квере</w:t>
      </w:r>
      <w:r w:rsidR="00931D39" w:rsidRPr="001F0E72">
        <w:rPr>
          <w:sz w:val="28"/>
          <w:szCs w:val="28"/>
        </w:rPr>
        <w:t xml:space="preserve"> Победы</w:t>
      </w:r>
      <w:r w:rsidR="001E779C" w:rsidRPr="001F0E72">
        <w:rPr>
          <w:sz w:val="28"/>
          <w:szCs w:val="28"/>
        </w:rPr>
        <w:t xml:space="preserve"> на сумму </w:t>
      </w:r>
      <w:r w:rsidR="00722EAA" w:rsidRPr="001F0E72">
        <w:rPr>
          <w:sz w:val="28"/>
          <w:szCs w:val="28"/>
        </w:rPr>
        <w:t>319,04 тыс. руб</w:t>
      </w:r>
    </w:p>
    <w:p w:rsidR="00A37448" w:rsidRPr="001F0E72" w:rsidRDefault="001E779C" w:rsidP="00A37448">
      <w:pPr>
        <w:pStyle w:val="26"/>
        <w:shd w:val="clear" w:color="auto" w:fill="auto"/>
        <w:tabs>
          <w:tab w:val="left" w:pos="0"/>
          <w:tab w:val="left" w:pos="142"/>
        </w:tabs>
        <w:spacing w:line="276" w:lineRule="auto"/>
        <w:jc w:val="both"/>
        <w:rPr>
          <w:rStyle w:val="25"/>
          <w:i/>
          <w:sz w:val="28"/>
          <w:szCs w:val="28"/>
          <w:u w:val="single"/>
        </w:rPr>
      </w:pPr>
      <w:r w:rsidRPr="001F0E72">
        <w:rPr>
          <w:rStyle w:val="25"/>
          <w:i/>
          <w:sz w:val="28"/>
          <w:szCs w:val="28"/>
          <w:u w:val="single"/>
        </w:rPr>
        <w:t>Задачи на 2020 г:</w:t>
      </w:r>
    </w:p>
    <w:p w:rsidR="00A37448" w:rsidRPr="001F0E72" w:rsidRDefault="00A37448" w:rsidP="00A37448">
      <w:pPr>
        <w:pStyle w:val="26"/>
        <w:shd w:val="clear" w:color="auto" w:fill="auto"/>
        <w:tabs>
          <w:tab w:val="left" w:pos="0"/>
          <w:tab w:val="left" w:pos="142"/>
        </w:tabs>
        <w:spacing w:line="276" w:lineRule="auto"/>
        <w:jc w:val="both"/>
        <w:rPr>
          <w:i/>
          <w:sz w:val="28"/>
          <w:szCs w:val="28"/>
          <w:shd w:val="clear" w:color="auto" w:fill="FFFFFF"/>
        </w:rPr>
      </w:pPr>
      <w:r w:rsidRPr="001F0E72">
        <w:rPr>
          <w:i/>
          <w:sz w:val="28"/>
          <w:szCs w:val="28"/>
          <w:shd w:val="clear" w:color="auto" w:fill="FFFFFF"/>
        </w:rPr>
        <w:t>1. Благоустройство набережной на намыве дамбы с мостом через пруд ул. Караваева-ул.Фигичева.</w:t>
      </w:r>
    </w:p>
    <w:p w:rsidR="00CD0E29" w:rsidRPr="001F0E72" w:rsidRDefault="00CD0E29" w:rsidP="00067FD2">
      <w:pPr>
        <w:pStyle w:val="26"/>
        <w:shd w:val="clear" w:color="auto" w:fill="auto"/>
        <w:tabs>
          <w:tab w:val="left" w:pos="0"/>
          <w:tab w:val="left" w:pos="142"/>
        </w:tabs>
        <w:spacing w:after="0" w:line="276" w:lineRule="auto"/>
        <w:jc w:val="both"/>
        <w:rPr>
          <w:rStyle w:val="25"/>
          <w:i/>
        </w:rPr>
      </w:pPr>
    </w:p>
    <w:p w:rsidR="00071E19" w:rsidRPr="001F0E72" w:rsidRDefault="00071E19" w:rsidP="00067FD2">
      <w:pPr>
        <w:pStyle w:val="26"/>
        <w:shd w:val="clear" w:color="auto" w:fill="auto"/>
        <w:tabs>
          <w:tab w:val="left" w:pos="142"/>
          <w:tab w:val="left" w:pos="625"/>
        </w:tabs>
        <w:spacing w:after="0" w:line="276" w:lineRule="auto"/>
        <w:ind w:left="567"/>
        <w:jc w:val="center"/>
        <w:rPr>
          <w:rStyle w:val="25"/>
          <w:b/>
          <w:sz w:val="28"/>
          <w:szCs w:val="28"/>
        </w:rPr>
      </w:pPr>
      <w:r w:rsidRPr="001F0E72">
        <w:rPr>
          <w:rStyle w:val="25"/>
          <w:b/>
          <w:sz w:val="28"/>
          <w:szCs w:val="28"/>
        </w:rPr>
        <w:t>Уличное освещение.</w:t>
      </w:r>
    </w:p>
    <w:p w:rsidR="00CD0E29" w:rsidRPr="001F0E72" w:rsidRDefault="00CD0E29" w:rsidP="00067FD2">
      <w:pPr>
        <w:pStyle w:val="26"/>
        <w:shd w:val="clear" w:color="auto" w:fill="auto"/>
        <w:tabs>
          <w:tab w:val="left" w:pos="142"/>
          <w:tab w:val="left" w:pos="625"/>
        </w:tabs>
        <w:spacing w:after="0" w:line="276" w:lineRule="auto"/>
        <w:ind w:left="567"/>
        <w:jc w:val="center"/>
        <w:rPr>
          <w:rStyle w:val="25"/>
          <w:rFonts w:eastAsia="Calibri"/>
          <w:b/>
        </w:rPr>
      </w:pP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Для освещения автомобильных дорог и тротуаров на территории поселения, согласно дислокации, установлено 2002 шт. светильника уличного освещения: </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из них 220 шт. светодиодные светильники мощностью 125 Вт. (гостевые и центральные маршруты);</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- 1116 шт. светодиодные светильники мощностью 60 Вт;</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- 38 шт. светильников с лампами ДНат;</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sz w:val="28"/>
          <w:szCs w:val="28"/>
        </w:rPr>
        <w:t>- 11 шт. 55Вт (ул. Свердловская, ул. Ленина, 2, ул. Волкова, ул. Красная);</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- 18 шт. светильники с лампами ДРЛ.</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Для освещения дамбы от ул. Фигичева до ул. Караваева используются 50 шт. светильников </w:t>
      </w:r>
      <w:r w:rsidRPr="001F0E72">
        <w:rPr>
          <w:rFonts w:eastAsia="Calibri"/>
          <w:spacing w:val="10"/>
          <w:sz w:val="28"/>
          <w:szCs w:val="28"/>
          <w:shd w:val="clear" w:color="auto" w:fill="FFFFFF"/>
          <w:lang w:val="en-US"/>
        </w:rPr>
        <w:t>OC</w:t>
      </w:r>
      <w:r w:rsidRPr="001F0E72">
        <w:rPr>
          <w:rFonts w:eastAsia="Calibri"/>
          <w:spacing w:val="10"/>
          <w:sz w:val="28"/>
          <w:szCs w:val="28"/>
          <w:shd w:val="clear" w:color="auto" w:fill="FFFFFF"/>
        </w:rPr>
        <w:t xml:space="preserve"> </w:t>
      </w:r>
      <w:r w:rsidRPr="001F0E72">
        <w:rPr>
          <w:rFonts w:eastAsia="Calibri"/>
          <w:spacing w:val="10"/>
          <w:sz w:val="28"/>
          <w:szCs w:val="28"/>
          <w:shd w:val="clear" w:color="auto" w:fill="FFFFFF"/>
          <w:lang w:val="en-US"/>
        </w:rPr>
        <w:t>LED</w:t>
      </w:r>
      <w:r w:rsidRPr="001F0E72">
        <w:rPr>
          <w:rFonts w:eastAsia="Calibri"/>
          <w:spacing w:val="10"/>
          <w:sz w:val="28"/>
          <w:szCs w:val="28"/>
          <w:shd w:val="clear" w:color="auto" w:fill="FFFFFF"/>
        </w:rPr>
        <w:t xml:space="preserve"> 360: мощностью 60Вт.</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Освещение Сквера Победы, пешеходной зоны ул. Ленина и лестничных маршей, прилегающих к центральной площади, осуществляется 96 шт. светодиодными лампами мощностью 40 Вт, установленными в торшеры по 3 шт. на одну опору. </w:t>
      </w:r>
    </w:p>
    <w:p w:rsidR="00885048" w:rsidRPr="001F0E72" w:rsidRDefault="00885048" w:rsidP="00885048">
      <w:pPr>
        <w:spacing w:line="276" w:lineRule="auto"/>
        <w:ind w:firstLine="851"/>
        <w:jc w:val="both"/>
        <w:rPr>
          <w:sz w:val="28"/>
          <w:szCs w:val="28"/>
        </w:rPr>
      </w:pPr>
      <w:r w:rsidRPr="001F0E72">
        <w:rPr>
          <w:sz w:val="28"/>
          <w:szCs w:val="28"/>
        </w:rPr>
        <w:t>В 2019 году связи с несоответствием технических характеристик светодиодных светильников в количестве 1255 шт., «ДКУ 01-110-50Ш»  198 шт. – 110Вт; «ССМ1-40-К-МО-1», 1057 шт. – 36 Вт (определено согласно проведенной независимой экспертизе), условиям технического задания (приложение к муниципальному контракту), Администрацией Катав-Ивановского городского поселения в ходе судебных разбирательств было заключено мировое соглашение с ПАО «Пермэнергосбыт» на возврат светильников в адрес поставщика с полной компенсацией уплаченных средств в рамках энергосервисного контракта. Денежные средства в сумме 9216,56 тыс. рублей поступили на счет Администрации Катав-Ивановского городского поселения. В адрес ПАО «Пермэнергосбыт» отправлены светильники согласно Соглашению, после поступления денежных средств. Для выполнения работ по замене был объявлен аукцион. Стоимость завершенных работ составляла – 580,0 тыс. рублей. Светильники, которые установили, приобретены в федеральном казенном учреждении «Исправительная колония № 8 Главного управления Федеральной службы исполнения наказаний по Челябинской области» в количестве 175 светильников – 125 Вт (</w:t>
      </w:r>
      <w:r w:rsidRPr="001F0E72">
        <w:rPr>
          <w:sz w:val="28"/>
          <w:szCs w:val="28"/>
          <w:lang w:val="en-US"/>
        </w:rPr>
        <w:t>OC</w:t>
      </w:r>
      <w:r w:rsidRPr="001F0E72">
        <w:rPr>
          <w:sz w:val="28"/>
          <w:szCs w:val="28"/>
        </w:rPr>
        <w:t xml:space="preserve"> </w:t>
      </w:r>
      <w:r w:rsidRPr="001F0E72">
        <w:rPr>
          <w:sz w:val="28"/>
          <w:szCs w:val="28"/>
          <w:lang w:val="en-US"/>
        </w:rPr>
        <w:t>LED</w:t>
      </w:r>
      <w:r w:rsidRPr="001F0E72">
        <w:rPr>
          <w:sz w:val="28"/>
          <w:szCs w:val="28"/>
        </w:rPr>
        <w:t xml:space="preserve"> 512); 448 светильник – 60Вт (</w:t>
      </w:r>
      <w:r w:rsidRPr="001F0E72">
        <w:rPr>
          <w:sz w:val="28"/>
          <w:szCs w:val="28"/>
          <w:lang w:val="en-US"/>
        </w:rPr>
        <w:t>OC</w:t>
      </w:r>
      <w:r w:rsidRPr="001F0E72">
        <w:rPr>
          <w:sz w:val="28"/>
          <w:szCs w:val="28"/>
        </w:rPr>
        <w:t xml:space="preserve"> </w:t>
      </w:r>
      <w:r w:rsidRPr="001F0E72">
        <w:rPr>
          <w:sz w:val="28"/>
          <w:szCs w:val="28"/>
          <w:lang w:val="en-US"/>
        </w:rPr>
        <w:t>LED</w:t>
      </w:r>
      <w:r w:rsidRPr="001F0E72">
        <w:rPr>
          <w:sz w:val="28"/>
          <w:szCs w:val="28"/>
        </w:rPr>
        <w:t xml:space="preserve"> 360).  Общая сумма составляет: 5813,15 тыс. рублей.</w:t>
      </w:r>
    </w:p>
    <w:p w:rsidR="00885048" w:rsidRPr="001F0E72" w:rsidRDefault="00885048" w:rsidP="00885048">
      <w:pPr>
        <w:spacing w:line="276" w:lineRule="auto"/>
        <w:ind w:firstLine="851"/>
        <w:jc w:val="both"/>
        <w:rPr>
          <w:sz w:val="28"/>
          <w:szCs w:val="28"/>
        </w:rPr>
      </w:pPr>
      <w:r w:rsidRPr="001F0E72">
        <w:rPr>
          <w:sz w:val="28"/>
          <w:szCs w:val="28"/>
        </w:rPr>
        <w:t>В настоящее время выполнена полная замена ранее установленных светодиодных светильников. Так же произведена замена светильников типа ЖКУ (ДНат) на пешеходной дамбе в количестве 50 штук. Дополнительно установлены светильники в мкр. Запань от моста по ул. Уральск</w:t>
      </w:r>
      <w:r w:rsidR="00067FD2" w:rsidRPr="001F0E72">
        <w:rPr>
          <w:sz w:val="28"/>
          <w:szCs w:val="28"/>
        </w:rPr>
        <w:t>ой</w:t>
      </w:r>
      <w:r w:rsidRPr="001F0E72">
        <w:rPr>
          <w:sz w:val="28"/>
          <w:szCs w:val="28"/>
        </w:rPr>
        <w:t xml:space="preserve"> до ул. Заречн</w:t>
      </w:r>
      <w:r w:rsidR="00067FD2" w:rsidRPr="001F0E72">
        <w:rPr>
          <w:sz w:val="28"/>
          <w:szCs w:val="28"/>
        </w:rPr>
        <w:t>ой</w:t>
      </w:r>
      <w:r w:rsidRPr="001F0E72">
        <w:rPr>
          <w:sz w:val="28"/>
          <w:szCs w:val="28"/>
        </w:rPr>
        <w:t xml:space="preserve">. </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Общие затраты составили: 6393,15,5 тыс. руб., из них: </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- 580,0 тыс. руб. – замена светильников;</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 </w:t>
      </w:r>
      <w:r w:rsidRPr="001F0E72">
        <w:rPr>
          <w:sz w:val="28"/>
          <w:szCs w:val="28"/>
        </w:rPr>
        <w:t>5813,15</w:t>
      </w:r>
      <w:r w:rsidRPr="001F0E72">
        <w:rPr>
          <w:rFonts w:eastAsia="Calibri"/>
          <w:spacing w:val="10"/>
          <w:sz w:val="28"/>
          <w:szCs w:val="28"/>
          <w:shd w:val="clear" w:color="auto" w:fill="FFFFFF"/>
        </w:rPr>
        <w:t xml:space="preserve"> тыс. руб.- приобретение светильников.</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Затраты на обслуживание сети уличного освещения составили 1000,0 тыс. руб. В данные работы </w:t>
      </w:r>
      <w:r w:rsidR="00067FD2" w:rsidRPr="001F0E72">
        <w:rPr>
          <w:rFonts w:eastAsia="Calibri"/>
          <w:spacing w:val="10"/>
          <w:sz w:val="28"/>
          <w:szCs w:val="28"/>
          <w:shd w:val="clear" w:color="auto" w:fill="FFFFFF"/>
        </w:rPr>
        <w:t>включены</w:t>
      </w:r>
      <w:r w:rsidRPr="001F0E72">
        <w:rPr>
          <w:rFonts w:eastAsia="Calibri"/>
          <w:spacing w:val="10"/>
          <w:sz w:val="28"/>
          <w:szCs w:val="28"/>
          <w:shd w:val="clear" w:color="auto" w:fill="FFFFFF"/>
        </w:rPr>
        <w:t xml:space="preserve"> мероприятия по замене светильников, которые в течение года выходили из строя. Замена производилась также на светильники марок </w:t>
      </w:r>
      <w:r w:rsidRPr="001F0E72">
        <w:rPr>
          <w:sz w:val="28"/>
          <w:szCs w:val="28"/>
          <w:lang w:val="en-US"/>
        </w:rPr>
        <w:t>OC</w:t>
      </w:r>
      <w:r w:rsidRPr="001F0E72">
        <w:rPr>
          <w:sz w:val="28"/>
          <w:szCs w:val="28"/>
        </w:rPr>
        <w:t xml:space="preserve"> </w:t>
      </w:r>
      <w:r w:rsidRPr="001F0E72">
        <w:rPr>
          <w:sz w:val="28"/>
          <w:szCs w:val="28"/>
          <w:lang w:val="en-US"/>
        </w:rPr>
        <w:t>LED</w:t>
      </w:r>
      <w:r w:rsidRPr="001F0E72">
        <w:rPr>
          <w:sz w:val="28"/>
          <w:szCs w:val="28"/>
        </w:rPr>
        <w:t xml:space="preserve"> 360 и </w:t>
      </w:r>
      <w:r w:rsidRPr="001F0E72">
        <w:rPr>
          <w:sz w:val="28"/>
          <w:szCs w:val="28"/>
          <w:lang w:val="en-US"/>
        </w:rPr>
        <w:t>OC</w:t>
      </w:r>
      <w:r w:rsidRPr="001F0E72">
        <w:rPr>
          <w:sz w:val="28"/>
          <w:szCs w:val="28"/>
        </w:rPr>
        <w:t xml:space="preserve"> </w:t>
      </w:r>
      <w:r w:rsidRPr="001F0E72">
        <w:rPr>
          <w:sz w:val="28"/>
          <w:szCs w:val="28"/>
          <w:lang w:val="en-US"/>
        </w:rPr>
        <w:t>LED</w:t>
      </w:r>
      <w:r w:rsidRPr="001F0E72">
        <w:rPr>
          <w:sz w:val="28"/>
          <w:szCs w:val="28"/>
        </w:rPr>
        <w:t xml:space="preserve"> 512.</w:t>
      </w:r>
      <w:r w:rsidRPr="001F0E72">
        <w:rPr>
          <w:rFonts w:eastAsia="Calibri"/>
          <w:spacing w:val="10"/>
          <w:sz w:val="28"/>
          <w:szCs w:val="28"/>
          <w:shd w:val="clear" w:color="auto" w:fill="FFFFFF"/>
        </w:rPr>
        <w:t xml:space="preserve"> </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В феврале текущего года проведён аукцион на обслуживание сетей уличного освещения на сумму 100,0 тыс. руб., определена обслуживающая организация ООО «ПрофГарант», контракт заключен.</w:t>
      </w:r>
    </w:p>
    <w:p w:rsidR="00885048" w:rsidRPr="001F0E72" w:rsidRDefault="00885048" w:rsidP="00885048">
      <w:pPr>
        <w:spacing w:line="276" w:lineRule="auto"/>
        <w:ind w:firstLine="851"/>
        <w:jc w:val="both"/>
        <w:rPr>
          <w:rFonts w:eastAsia="Calibri"/>
          <w:spacing w:val="10"/>
          <w:sz w:val="28"/>
          <w:szCs w:val="28"/>
          <w:shd w:val="clear" w:color="auto" w:fill="FFFFFF"/>
        </w:rPr>
      </w:pPr>
      <w:r w:rsidRPr="001F0E72">
        <w:rPr>
          <w:rFonts w:eastAsia="Calibri"/>
          <w:spacing w:val="10"/>
          <w:sz w:val="28"/>
          <w:szCs w:val="28"/>
          <w:shd w:val="clear" w:color="auto" w:fill="FFFFFF"/>
        </w:rPr>
        <w:t xml:space="preserve"> В 2019 году выполнено проектирование линии уличного освещение от ул. Знаменская, 6 до ул. Бр. Сулимовых, 36. В настоящее время проектная документация находится в стадии экспертизы. После выдачи положительного заключения, будет объявлен аукцион и осуществлено строительство линии в 2020 году.</w:t>
      </w:r>
    </w:p>
    <w:p w:rsidR="00885048" w:rsidRPr="001F0E72" w:rsidRDefault="00885048" w:rsidP="00885048">
      <w:pPr>
        <w:spacing w:line="276" w:lineRule="auto"/>
        <w:jc w:val="both"/>
        <w:rPr>
          <w:rFonts w:eastAsia="Calibri"/>
          <w:i/>
          <w:sz w:val="28"/>
          <w:szCs w:val="28"/>
          <w:u w:val="single"/>
        </w:rPr>
      </w:pPr>
      <w:r w:rsidRPr="001F0E72">
        <w:rPr>
          <w:rFonts w:eastAsia="Calibri"/>
          <w:i/>
          <w:sz w:val="28"/>
          <w:szCs w:val="28"/>
          <w:u w:val="single"/>
        </w:rPr>
        <w:t>Задачи на 2020 год</w:t>
      </w:r>
      <w:r w:rsidR="00067FD2" w:rsidRPr="001F0E72">
        <w:rPr>
          <w:rFonts w:eastAsia="Calibri"/>
          <w:i/>
          <w:sz w:val="28"/>
          <w:szCs w:val="28"/>
          <w:u w:val="single"/>
        </w:rPr>
        <w:t>:</w:t>
      </w:r>
    </w:p>
    <w:p w:rsidR="00885048" w:rsidRPr="001F0E72" w:rsidRDefault="00885048" w:rsidP="00885048">
      <w:pPr>
        <w:numPr>
          <w:ilvl w:val="1"/>
          <w:numId w:val="20"/>
        </w:numPr>
        <w:tabs>
          <w:tab w:val="left" w:pos="426"/>
        </w:tabs>
        <w:spacing w:line="276" w:lineRule="auto"/>
        <w:ind w:left="0" w:firstLine="0"/>
        <w:contextualSpacing/>
        <w:jc w:val="both"/>
        <w:rPr>
          <w:i/>
          <w:sz w:val="28"/>
          <w:szCs w:val="28"/>
        </w:rPr>
      </w:pPr>
      <w:r w:rsidRPr="001F0E72">
        <w:rPr>
          <w:i/>
          <w:sz w:val="28"/>
          <w:szCs w:val="28"/>
        </w:rPr>
        <w:t>Строительство уличного освещения проезжей части от Братьев Сулимовых, д. 36</w:t>
      </w:r>
      <w:r w:rsidR="00067FD2" w:rsidRPr="001F0E72">
        <w:rPr>
          <w:i/>
          <w:sz w:val="28"/>
          <w:szCs w:val="28"/>
        </w:rPr>
        <w:t>;</w:t>
      </w:r>
    </w:p>
    <w:p w:rsidR="00885048" w:rsidRPr="001F0E72" w:rsidRDefault="00885048" w:rsidP="00885048">
      <w:pPr>
        <w:numPr>
          <w:ilvl w:val="1"/>
          <w:numId w:val="20"/>
        </w:numPr>
        <w:tabs>
          <w:tab w:val="left" w:pos="426"/>
        </w:tabs>
        <w:spacing w:line="276" w:lineRule="auto"/>
        <w:ind w:left="0" w:firstLine="0"/>
        <w:contextualSpacing/>
        <w:jc w:val="both"/>
        <w:rPr>
          <w:i/>
          <w:sz w:val="28"/>
          <w:szCs w:val="28"/>
        </w:rPr>
      </w:pPr>
      <w:r w:rsidRPr="001F0E72">
        <w:rPr>
          <w:i/>
          <w:sz w:val="28"/>
          <w:szCs w:val="28"/>
        </w:rPr>
        <w:t>Содержание и обслуживание уличного освещения</w:t>
      </w:r>
      <w:r w:rsidR="00067FD2" w:rsidRPr="001F0E72">
        <w:rPr>
          <w:i/>
          <w:sz w:val="28"/>
          <w:szCs w:val="28"/>
        </w:rPr>
        <w:t>;</w:t>
      </w:r>
    </w:p>
    <w:p w:rsidR="00885048" w:rsidRPr="001F0E72" w:rsidRDefault="00885048" w:rsidP="00885048">
      <w:pPr>
        <w:numPr>
          <w:ilvl w:val="1"/>
          <w:numId w:val="20"/>
        </w:numPr>
        <w:tabs>
          <w:tab w:val="left" w:pos="426"/>
        </w:tabs>
        <w:spacing w:line="276" w:lineRule="auto"/>
        <w:ind w:left="0" w:firstLine="0"/>
        <w:contextualSpacing/>
        <w:jc w:val="both"/>
        <w:rPr>
          <w:i/>
          <w:sz w:val="28"/>
          <w:szCs w:val="28"/>
        </w:rPr>
      </w:pPr>
      <w:r w:rsidRPr="001F0E72">
        <w:rPr>
          <w:i/>
          <w:sz w:val="28"/>
          <w:szCs w:val="28"/>
        </w:rPr>
        <w:t xml:space="preserve"> Плановая замена устаревших св</w:t>
      </w:r>
      <w:r w:rsidR="00067FD2" w:rsidRPr="001F0E72">
        <w:rPr>
          <w:i/>
          <w:sz w:val="28"/>
          <w:szCs w:val="28"/>
        </w:rPr>
        <w:t>етильников на энергоэффективные;</w:t>
      </w:r>
    </w:p>
    <w:p w:rsidR="00885048" w:rsidRPr="001F0E72" w:rsidRDefault="00885048" w:rsidP="00885048">
      <w:pPr>
        <w:numPr>
          <w:ilvl w:val="1"/>
          <w:numId w:val="20"/>
        </w:numPr>
        <w:tabs>
          <w:tab w:val="left" w:pos="426"/>
        </w:tabs>
        <w:spacing w:line="276" w:lineRule="auto"/>
        <w:ind w:left="0" w:firstLine="0"/>
        <w:contextualSpacing/>
        <w:jc w:val="both"/>
        <w:rPr>
          <w:i/>
          <w:sz w:val="28"/>
          <w:szCs w:val="28"/>
        </w:rPr>
      </w:pPr>
      <w:r w:rsidRPr="001F0E72">
        <w:rPr>
          <w:i/>
          <w:sz w:val="28"/>
          <w:szCs w:val="28"/>
        </w:rPr>
        <w:t>Проектирование линии освещения от ул. Ст. Разина, 43 до ул. Красноармейская, 70.</w:t>
      </w:r>
    </w:p>
    <w:p w:rsidR="00071E19" w:rsidRPr="001F0E72" w:rsidRDefault="00071E19" w:rsidP="00F31536">
      <w:pPr>
        <w:spacing w:line="276" w:lineRule="auto"/>
        <w:ind w:hanging="142"/>
        <w:jc w:val="both"/>
        <w:rPr>
          <w:sz w:val="28"/>
          <w:szCs w:val="28"/>
        </w:rPr>
      </w:pPr>
    </w:p>
    <w:p w:rsidR="00067FD2" w:rsidRPr="001F0E72" w:rsidRDefault="00067FD2" w:rsidP="00F31536">
      <w:pPr>
        <w:spacing w:line="276" w:lineRule="auto"/>
        <w:ind w:hanging="142"/>
        <w:jc w:val="both"/>
        <w:rPr>
          <w:sz w:val="28"/>
          <w:szCs w:val="28"/>
        </w:rPr>
      </w:pPr>
    </w:p>
    <w:p w:rsidR="00067FD2" w:rsidRPr="001F0E72" w:rsidRDefault="00067FD2" w:rsidP="00F31536">
      <w:pPr>
        <w:spacing w:line="276" w:lineRule="auto"/>
        <w:ind w:hanging="142"/>
        <w:jc w:val="both"/>
        <w:rPr>
          <w:sz w:val="28"/>
          <w:szCs w:val="28"/>
        </w:rPr>
      </w:pPr>
    </w:p>
    <w:p w:rsidR="00071E19" w:rsidRPr="001F0E72" w:rsidRDefault="00071E19" w:rsidP="00071E19">
      <w:pPr>
        <w:spacing w:line="276" w:lineRule="auto"/>
        <w:jc w:val="center"/>
        <w:rPr>
          <w:rFonts w:eastAsiaTheme="minorEastAsia"/>
          <w:b/>
          <w:sz w:val="28"/>
          <w:szCs w:val="28"/>
        </w:rPr>
      </w:pPr>
      <w:r w:rsidRPr="001F0E72">
        <w:rPr>
          <w:rFonts w:eastAsiaTheme="minorEastAsia"/>
          <w:b/>
          <w:sz w:val="28"/>
          <w:szCs w:val="28"/>
        </w:rPr>
        <w:t>Строительство и газификация.</w:t>
      </w:r>
    </w:p>
    <w:p w:rsidR="00071E19" w:rsidRPr="001F0E72" w:rsidRDefault="00071E19" w:rsidP="00071E19">
      <w:pPr>
        <w:spacing w:line="276" w:lineRule="auto"/>
        <w:jc w:val="center"/>
        <w:rPr>
          <w:rFonts w:eastAsiaTheme="minorEastAsia"/>
          <w:b/>
          <w:sz w:val="28"/>
          <w:szCs w:val="28"/>
        </w:rPr>
      </w:pPr>
    </w:p>
    <w:p w:rsidR="00071E19" w:rsidRPr="001F0E72" w:rsidRDefault="00071E19" w:rsidP="00CD0E29">
      <w:pPr>
        <w:spacing w:line="276" w:lineRule="auto"/>
        <w:ind w:firstLine="709"/>
        <w:jc w:val="both"/>
        <w:rPr>
          <w:rFonts w:eastAsiaTheme="minorEastAsia"/>
          <w:sz w:val="28"/>
          <w:szCs w:val="28"/>
        </w:rPr>
      </w:pPr>
      <w:r w:rsidRPr="001F0E72">
        <w:rPr>
          <w:rFonts w:eastAsiaTheme="minorEastAsia"/>
          <w:sz w:val="28"/>
          <w:szCs w:val="28"/>
        </w:rPr>
        <w:t>В рамках Государственной программы Челябинской области «Обеспечение доступным и комфортным жильём граждан Российской Федерации» в Челябинской области на 2014-2020 годы, подпрограмма «Модернизация объектов коммунальной инфраструктуры</w:t>
      </w:r>
      <w:r w:rsidR="00C960E3" w:rsidRPr="001F0E72">
        <w:rPr>
          <w:rFonts w:eastAsiaTheme="minorEastAsia"/>
          <w:sz w:val="28"/>
          <w:szCs w:val="28"/>
        </w:rPr>
        <w:t>» в 2019</w:t>
      </w:r>
      <w:r w:rsidRPr="001F0E72">
        <w:rPr>
          <w:rFonts w:eastAsiaTheme="minorEastAsia"/>
          <w:sz w:val="28"/>
          <w:szCs w:val="28"/>
        </w:rPr>
        <w:t xml:space="preserve"> году Постановлением Правительства Челябинской области были выделены денежные средства в сумме </w:t>
      </w:r>
      <w:r w:rsidR="00C960E3" w:rsidRPr="001F0E72">
        <w:rPr>
          <w:rFonts w:eastAsiaTheme="minorEastAsia"/>
          <w:sz w:val="28"/>
          <w:szCs w:val="28"/>
        </w:rPr>
        <w:t>7 781</w:t>
      </w:r>
      <w:r w:rsidRPr="001F0E72">
        <w:rPr>
          <w:rFonts w:eastAsiaTheme="minorEastAsia"/>
          <w:sz w:val="28"/>
          <w:szCs w:val="28"/>
        </w:rPr>
        <w:t>,</w:t>
      </w:r>
      <w:r w:rsidR="00C960E3" w:rsidRPr="001F0E72">
        <w:rPr>
          <w:rFonts w:eastAsiaTheme="minorEastAsia"/>
          <w:sz w:val="28"/>
          <w:szCs w:val="28"/>
        </w:rPr>
        <w:t>46</w:t>
      </w:r>
      <w:r w:rsidRPr="001F0E72">
        <w:rPr>
          <w:rFonts w:eastAsiaTheme="minorEastAsia"/>
          <w:sz w:val="28"/>
          <w:szCs w:val="28"/>
        </w:rPr>
        <w:t xml:space="preserve"> тыс. руб.</w:t>
      </w:r>
      <w:r w:rsidR="002B5EBE" w:rsidRPr="001F0E72">
        <w:rPr>
          <w:rFonts w:eastAsiaTheme="minorEastAsia"/>
          <w:sz w:val="28"/>
          <w:szCs w:val="28"/>
        </w:rPr>
        <w:t xml:space="preserve"> из областного бюджета</w:t>
      </w:r>
      <w:r w:rsidRPr="001F0E72">
        <w:rPr>
          <w:rFonts w:eastAsiaTheme="minorEastAsia"/>
          <w:sz w:val="28"/>
          <w:szCs w:val="28"/>
        </w:rPr>
        <w:t xml:space="preserve"> и 1</w:t>
      </w:r>
      <w:r w:rsidR="00C960E3" w:rsidRPr="001F0E72">
        <w:rPr>
          <w:rFonts w:eastAsiaTheme="minorEastAsia"/>
          <w:sz w:val="28"/>
          <w:szCs w:val="28"/>
        </w:rPr>
        <w:t>00</w:t>
      </w:r>
      <w:r w:rsidRPr="001F0E72">
        <w:rPr>
          <w:rFonts w:eastAsiaTheme="minorEastAsia"/>
          <w:sz w:val="28"/>
          <w:szCs w:val="28"/>
        </w:rPr>
        <w:t xml:space="preserve">,00 тыс. руб. из местного бюджета на строительство объекта «Газоснабжение жилых домов ул. </w:t>
      </w:r>
      <w:r w:rsidR="00C960E3" w:rsidRPr="001F0E72">
        <w:rPr>
          <w:rFonts w:eastAsiaTheme="minorEastAsia"/>
          <w:sz w:val="28"/>
          <w:szCs w:val="28"/>
        </w:rPr>
        <w:t>Ул. Красноармейская, ул. Ст. Разина, ул. Ленина в г. Катав-Ивановске Челябинской области</w:t>
      </w:r>
      <w:r w:rsidR="00C46F60" w:rsidRPr="001F0E72">
        <w:rPr>
          <w:rFonts w:eastAsiaTheme="minorEastAsia"/>
          <w:sz w:val="28"/>
          <w:szCs w:val="28"/>
        </w:rPr>
        <w:t>»</w:t>
      </w:r>
      <w:r w:rsidRPr="001F0E72">
        <w:rPr>
          <w:rFonts w:eastAsiaTheme="minorEastAsia"/>
          <w:sz w:val="28"/>
          <w:szCs w:val="28"/>
        </w:rPr>
        <w:t xml:space="preserve">.  В ходе проведения аукциона была определена подрядная организация </w:t>
      </w:r>
      <w:r w:rsidR="00A11194" w:rsidRPr="001F0E72">
        <w:rPr>
          <w:rFonts w:eastAsiaTheme="minorEastAsia"/>
          <w:sz w:val="28"/>
          <w:szCs w:val="28"/>
        </w:rPr>
        <w:t>Общество с ограниченной ответственностью "СТРОЙСЕРВИС"</w:t>
      </w:r>
      <w:r w:rsidRPr="001F0E72">
        <w:rPr>
          <w:rFonts w:eastAsiaTheme="minorEastAsia"/>
          <w:sz w:val="28"/>
          <w:szCs w:val="28"/>
        </w:rPr>
        <w:t xml:space="preserve">, г. </w:t>
      </w:r>
      <w:r w:rsidR="00C46F60" w:rsidRPr="001F0E72">
        <w:rPr>
          <w:rFonts w:eastAsiaTheme="minorEastAsia"/>
          <w:sz w:val="28"/>
          <w:szCs w:val="28"/>
        </w:rPr>
        <w:t>Усть-Катав</w:t>
      </w:r>
      <w:r w:rsidRPr="001F0E72">
        <w:rPr>
          <w:rFonts w:eastAsiaTheme="minorEastAsia"/>
          <w:sz w:val="28"/>
          <w:szCs w:val="28"/>
        </w:rPr>
        <w:t>. Техническим заказчиком выступало Управление коммунального хозяйства, транспорта и связи Катав-Ивановского муниципального района.</w:t>
      </w:r>
    </w:p>
    <w:p w:rsidR="00700482" w:rsidRPr="001F0E72" w:rsidRDefault="00071E19" w:rsidP="00CD0E29">
      <w:pPr>
        <w:spacing w:line="276" w:lineRule="auto"/>
        <w:ind w:firstLine="709"/>
        <w:jc w:val="both"/>
        <w:rPr>
          <w:sz w:val="28"/>
          <w:szCs w:val="28"/>
        </w:rPr>
      </w:pPr>
      <w:r w:rsidRPr="001F0E72">
        <w:rPr>
          <w:rFonts w:eastAsiaTheme="minorEastAsia"/>
          <w:sz w:val="28"/>
          <w:szCs w:val="28"/>
        </w:rPr>
        <w:t xml:space="preserve"> Общая протяжённость газопровода </w:t>
      </w:r>
      <w:r w:rsidR="00700482" w:rsidRPr="001F0E72">
        <w:rPr>
          <w:rFonts w:eastAsiaTheme="minorEastAsia"/>
          <w:sz w:val="28"/>
          <w:szCs w:val="28"/>
        </w:rPr>
        <w:t>–</w:t>
      </w:r>
      <w:r w:rsidRPr="001F0E72">
        <w:rPr>
          <w:rFonts w:eastAsiaTheme="minorEastAsia"/>
          <w:sz w:val="28"/>
          <w:szCs w:val="28"/>
        </w:rPr>
        <w:t xml:space="preserve"> </w:t>
      </w:r>
      <w:r w:rsidR="00A65667" w:rsidRPr="001F0E72">
        <w:rPr>
          <w:rFonts w:eastAsiaTheme="minorEastAsia"/>
          <w:sz w:val="28"/>
          <w:szCs w:val="28"/>
        </w:rPr>
        <w:t xml:space="preserve">3 </w:t>
      </w:r>
      <w:r w:rsidR="00700482" w:rsidRPr="001F0E72">
        <w:rPr>
          <w:rFonts w:eastAsiaTheme="minorEastAsia"/>
          <w:sz w:val="28"/>
          <w:szCs w:val="28"/>
        </w:rPr>
        <w:t>786</w:t>
      </w:r>
      <w:r w:rsidRPr="001F0E72">
        <w:rPr>
          <w:rFonts w:eastAsiaTheme="minorEastAsia"/>
          <w:sz w:val="28"/>
          <w:szCs w:val="28"/>
        </w:rPr>
        <w:t xml:space="preserve"> метров</w:t>
      </w:r>
      <w:r w:rsidR="00700482" w:rsidRPr="001F0E72">
        <w:rPr>
          <w:rFonts w:eastAsiaTheme="minorEastAsia"/>
          <w:sz w:val="28"/>
          <w:szCs w:val="28"/>
        </w:rPr>
        <w:t>, при проектной мощности 5093,5 м.</w:t>
      </w:r>
      <w:r w:rsidRPr="001F0E72">
        <w:rPr>
          <w:rFonts w:eastAsiaTheme="minorEastAsia"/>
          <w:sz w:val="28"/>
          <w:szCs w:val="28"/>
        </w:rPr>
        <w:t xml:space="preserve">  Обеспечена возможность газификации 63 частных домовладений</w:t>
      </w:r>
      <w:r w:rsidR="00700482" w:rsidRPr="001F0E72">
        <w:rPr>
          <w:rFonts w:eastAsiaTheme="minorEastAsia"/>
          <w:sz w:val="28"/>
          <w:szCs w:val="28"/>
        </w:rPr>
        <w:t>.</w:t>
      </w:r>
      <w:r w:rsidRPr="001F0E72">
        <w:rPr>
          <w:sz w:val="28"/>
          <w:szCs w:val="28"/>
        </w:rPr>
        <w:t xml:space="preserve"> </w:t>
      </w:r>
    </w:p>
    <w:p w:rsidR="002B5EBE" w:rsidRPr="001F0E72" w:rsidRDefault="002B5EBE" w:rsidP="00CD0E29">
      <w:pPr>
        <w:spacing w:line="276" w:lineRule="auto"/>
        <w:ind w:firstLine="709"/>
        <w:jc w:val="both"/>
        <w:rPr>
          <w:sz w:val="28"/>
          <w:szCs w:val="28"/>
        </w:rPr>
      </w:pPr>
      <w:r w:rsidRPr="001F0E72">
        <w:rPr>
          <w:sz w:val="28"/>
          <w:szCs w:val="28"/>
        </w:rPr>
        <w:t>На выполнение работ по газоснабжению жилых домов по ул. Восточная, Волновая, Рабочая, Революционная выделено 3 144,6 тыс. руб. Общая протяжённость газопровода на данном участке составила 1481,3 м</w:t>
      </w:r>
      <w:r w:rsidR="00895219" w:rsidRPr="001F0E72">
        <w:rPr>
          <w:sz w:val="28"/>
          <w:szCs w:val="28"/>
        </w:rPr>
        <w:t>, что дало возможность обеспечить газоснабжением 28 домов частного сектора пос. Запрудовка.</w:t>
      </w:r>
    </w:p>
    <w:p w:rsidR="00071E19" w:rsidRPr="001F0E72" w:rsidRDefault="00071E19" w:rsidP="00067FD2">
      <w:pPr>
        <w:spacing w:line="276" w:lineRule="auto"/>
        <w:rPr>
          <w:rFonts w:eastAsia="Calibri"/>
          <w:i/>
          <w:sz w:val="28"/>
          <w:szCs w:val="28"/>
          <w:u w:val="single"/>
        </w:rPr>
      </w:pPr>
      <w:r w:rsidRPr="001F0E72">
        <w:rPr>
          <w:rFonts w:eastAsia="Calibri"/>
          <w:i/>
          <w:sz w:val="28"/>
          <w:szCs w:val="28"/>
          <w:u w:val="single"/>
        </w:rPr>
        <w:t>Задачи на 20</w:t>
      </w:r>
      <w:r w:rsidR="00C46F60" w:rsidRPr="001F0E72">
        <w:rPr>
          <w:rFonts w:eastAsia="Calibri"/>
          <w:i/>
          <w:sz w:val="28"/>
          <w:szCs w:val="28"/>
          <w:u w:val="single"/>
        </w:rPr>
        <w:t>20</w:t>
      </w:r>
      <w:r w:rsidR="00067FD2" w:rsidRPr="001F0E72">
        <w:rPr>
          <w:rFonts w:eastAsia="Calibri"/>
          <w:i/>
          <w:sz w:val="28"/>
          <w:szCs w:val="28"/>
          <w:u w:val="single"/>
        </w:rPr>
        <w:t xml:space="preserve"> год:</w:t>
      </w:r>
    </w:p>
    <w:p w:rsidR="00071E19" w:rsidRPr="001F0E72" w:rsidRDefault="00071E19" w:rsidP="00067FD2">
      <w:pPr>
        <w:pStyle w:val="af7"/>
        <w:numPr>
          <w:ilvl w:val="0"/>
          <w:numId w:val="28"/>
        </w:numPr>
        <w:spacing w:line="276" w:lineRule="auto"/>
        <w:ind w:left="0" w:firstLine="0"/>
        <w:jc w:val="both"/>
        <w:rPr>
          <w:i/>
          <w:sz w:val="28"/>
          <w:szCs w:val="28"/>
        </w:rPr>
      </w:pPr>
      <w:r w:rsidRPr="001F0E72">
        <w:rPr>
          <w:rFonts w:eastAsia="Calibri"/>
          <w:i/>
          <w:sz w:val="28"/>
          <w:szCs w:val="28"/>
          <w:shd w:val="clear" w:color="auto" w:fill="FFFFFF"/>
        </w:rPr>
        <w:t>Продолжить строительство второй очереди газоснабжения жилых домов по улицам Красноармейская, ул. Ст. Разина, ул. Ленина в г. Ката</w:t>
      </w:r>
      <w:r w:rsidR="00067FD2" w:rsidRPr="001F0E72">
        <w:rPr>
          <w:rFonts w:eastAsia="Calibri"/>
          <w:i/>
          <w:sz w:val="28"/>
          <w:szCs w:val="28"/>
          <w:shd w:val="clear" w:color="auto" w:fill="FFFFFF"/>
        </w:rPr>
        <w:t>в-Ивановске Челябинской области;</w:t>
      </w:r>
    </w:p>
    <w:p w:rsidR="00071E19" w:rsidRPr="001F0E72" w:rsidRDefault="00071E19" w:rsidP="00067FD2">
      <w:pPr>
        <w:pStyle w:val="af7"/>
        <w:numPr>
          <w:ilvl w:val="0"/>
          <w:numId w:val="28"/>
        </w:numPr>
        <w:spacing w:line="276" w:lineRule="auto"/>
        <w:ind w:left="0" w:firstLine="0"/>
        <w:jc w:val="both"/>
        <w:rPr>
          <w:i/>
          <w:sz w:val="28"/>
          <w:szCs w:val="28"/>
        </w:rPr>
      </w:pPr>
      <w:r w:rsidRPr="001F0E72">
        <w:rPr>
          <w:i/>
          <w:sz w:val="28"/>
          <w:szCs w:val="28"/>
        </w:rPr>
        <w:t>Газоснабжение городской муниципальной бани и МУ ДО «Детский спортивный комплекс».</w:t>
      </w:r>
    </w:p>
    <w:p w:rsidR="006907D2" w:rsidRPr="001F0E72" w:rsidRDefault="006907D2" w:rsidP="0070115E">
      <w:pPr>
        <w:pStyle w:val="af7"/>
        <w:tabs>
          <w:tab w:val="left" w:pos="426"/>
        </w:tabs>
        <w:spacing w:line="276" w:lineRule="auto"/>
        <w:ind w:left="0"/>
        <w:jc w:val="center"/>
        <w:rPr>
          <w:b/>
          <w:sz w:val="28"/>
          <w:szCs w:val="28"/>
        </w:rPr>
      </w:pPr>
    </w:p>
    <w:p w:rsidR="00071E19" w:rsidRPr="001F0E72" w:rsidRDefault="00071E19" w:rsidP="0070115E">
      <w:pPr>
        <w:pStyle w:val="af7"/>
        <w:tabs>
          <w:tab w:val="left" w:pos="426"/>
        </w:tabs>
        <w:spacing w:line="276" w:lineRule="auto"/>
        <w:ind w:left="0"/>
        <w:jc w:val="center"/>
        <w:rPr>
          <w:b/>
          <w:sz w:val="28"/>
          <w:szCs w:val="28"/>
        </w:rPr>
      </w:pPr>
      <w:r w:rsidRPr="001F0E72">
        <w:rPr>
          <w:b/>
          <w:sz w:val="28"/>
          <w:szCs w:val="28"/>
        </w:rPr>
        <w:t>Градостроительство.</w:t>
      </w:r>
    </w:p>
    <w:p w:rsidR="00071E19" w:rsidRPr="001F0E72" w:rsidRDefault="00071E19" w:rsidP="00071E19">
      <w:pPr>
        <w:spacing w:line="276" w:lineRule="auto"/>
        <w:ind w:firstLine="567"/>
        <w:jc w:val="center"/>
        <w:rPr>
          <w:b/>
          <w:sz w:val="28"/>
          <w:szCs w:val="28"/>
        </w:rPr>
      </w:pPr>
    </w:p>
    <w:p w:rsidR="004B0CFB" w:rsidRPr="001F0E72" w:rsidRDefault="004B0CFB" w:rsidP="004B0CFB">
      <w:pPr>
        <w:autoSpaceDE w:val="0"/>
        <w:autoSpaceDN w:val="0"/>
        <w:adjustRightInd w:val="0"/>
        <w:spacing w:line="276" w:lineRule="auto"/>
        <w:jc w:val="both"/>
        <w:rPr>
          <w:bCs/>
          <w:sz w:val="28"/>
          <w:szCs w:val="28"/>
        </w:rPr>
      </w:pPr>
      <w:r w:rsidRPr="001F0E72">
        <w:rPr>
          <w:sz w:val="28"/>
          <w:szCs w:val="28"/>
        </w:rPr>
        <w:t xml:space="preserve">           В соответствии с Градостроительным кодексом Российской Федерации т</w:t>
      </w:r>
      <w:r w:rsidRPr="001F0E72">
        <w:rPr>
          <w:bCs/>
          <w:sz w:val="28"/>
          <w:szCs w:val="28"/>
        </w:rPr>
        <w:t>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DA5A42" w:rsidRPr="001F0E72" w:rsidRDefault="004B0CFB" w:rsidP="00684E3B">
      <w:pPr>
        <w:spacing w:line="276" w:lineRule="auto"/>
        <w:ind w:firstLine="539"/>
        <w:jc w:val="both"/>
        <w:rPr>
          <w:sz w:val="28"/>
          <w:szCs w:val="28"/>
        </w:rPr>
      </w:pPr>
      <w:r w:rsidRPr="001F0E72">
        <w:rPr>
          <w:sz w:val="28"/>
          <w:szCs w:val="28"/>
        </w:rPr>
        <w:t xml:space="preserve">  </w:t>
      </w:r>
      <w:r w:rsidR="00067FD2" w:rsidRPr="001F0E72">
        <w:rPr>
          <w:sz w:val="28"/>
          <w:szCs w:val="28"/>
        </w:rPr>
        <w:t>В рамках переданных полномочий Администрацией района проведен</w:t>
      </w:r>
      <w:r w:rsidR="00684E3B" w:rsidRPr="001F0E72">
        <w:rPr>
          <w:sz w:val="28"/>
          <w:szCs w:val="28"/>
        </w:rPr>
        <w:t>ы</w:t>
      </w:r>
      <w:r w:rsidR="00067FD2" w:rsidRPr="001F0E72">
        <w:rPr>
          <w:sz w:val="28"/>
          <w:szCs w:val="28"/>
        </w:rPr>
        <w:t xml:space="preserve"> </w:t>
      </w:r>
      <w:r w:rsidR="00684E3B" w:rsidRPr="001F0E72">
        <w:rPr>
          <w:sz w:val="28"/>
          <w:szCs w:val="28"/>
        </w:rPr>
        <w:t xml:space="preserve">мероприятия по </w:t>
      </w:r>
      <w:r w:rsidR="00067FD2" w:rsidRPr="001F0E72">
        <w:rPr>
          <w:sz w:val="28"/>
          <w:szCs w:val="28"/>
        </w:rPr>
        <w:t>р</w:t>
      </w:r>
      <w:r w:rsidRPr="001F0E72">
        <w:rPr>
          <w:sz w:val="28"/>
          <w:szCs w:val="28"/>
        </w:rPr>
        <w:t>азработк</w:t>
      </w:r>
      <w:r w:rsidR="00684E3B" w:rsidRPr="001F0E72">
        <w:rPr>
          <w:sz w:val="28"/>
          <w:szCs w:val="28"/>
        </w:rPr>
        <w:t>е</w:t>
      </w:r>
      <w:r w:rsidRPr="001F0E72">
        <w:rPr>
          <w:sz w:val="28"/>
          <w:szCs w:val="28"/>
        </w:rPr>
        <w:t xml:space="preserve"> документов территориального планирования на территории Катав-Ивановского </w:t>
      </w:r>
      <w:r w:rsidR="00DA5A42" w:rsidRPr="001F0E72">
        <w:rPr>
          <w:sz w:val="28"/>
          <w:szCs w:val="28"/>
        </w:rPr>
        <w:t>городского поселения.</w:t>
      </w:r>
      <w:r w:rsidRPr="001F0E72">
        <w:rPr>
          <w:sz w:val="28"/>
          <w:szCs w:val="28"/>
        </w:rPr>
        <w:t xml:space="preserve"> </w:t>
      </w:r>
      <w:r w:rsidR="00DA5A42" w:rsidRPr="001F0E72">
        <w:rPr>
          <w:sz w:val="28"/>
          <w:szCs w:val="28"/>
        </w:rPr>
        <w:t>С</w:t>
      </w:r>
      <w:r w:rsidRPr="001F0E72">
        <w:rPr>
          <w:sz w:val="28"/>
          <w:szCs w:val="28"/>
        </w:rPr>
        <w:t xml:space="preserve">огласно муниципальной программы </w:t>
      </w:r>
      <w:r w:rsidR="00684E3B" w:rsidRPr="001F0E72">
        <w:rPr>
          <w:sz w:val="28"/>
          <w:szCs w:val="28"/>
        </w:rPr>
        <w:t>«Разработка документов территориального планирования Катав-Ивановского муниципального района на 2018-2020 годы» утверждены</w:t>
      </w:r>
      <w:r w:rsidR="00DA5A42" w:rsidRPr="001F0E72">
        <w:rPr>
          <w:sz w:val="28"/>
          <w:szCs w:val="28"/>
        </w:rPr>
        <w:t xml:space="preserve"> 2 градостроительных документа:</w:t>
      </w:r>
    </w:p>
    <w:p w:rsidR="004B0CFB" w:rsidRPr="001F0E72" w:rsidRDefault="004B0CFB" w:rsidP="00DA5A42">
      <w:pPr>
        <w:spacing w:line="276" w:lineRule="auto"/>
        <w:ind w:firstLine="539"/>
        <w:jc w:val="both"/>
        <w:rPr>
          <w:sz w:val="28"/>
          <w:szCs w:val="28"/>
        </w:rPr>
      </w:pPr>
      <w:r w:rsidRPr="001F0E72">
        <w:rPr>
          <w:sz w:val="28"/>
          <w:szCs w:val="28"/>
        </w:rPr>
        <w:t>- проект планировки территории и проект межевания территории квартала № 2, в границах улиц Ленина, Ст. Разина в г. Катав-Ивановске для многоэтажного строительства;</w:t>
      </w:r>
    </w:p>
    <w:p w:rsidR="004B0CFB" w:rsidRPr="001F0E72" w:rsidRDefault="004B0CFB" w:rsidP="004B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1F0E72">
        <w:rPr>
          <w:sz w:val="28"/>
          <w:szCs w:val="28"/>
        </w:rPr>
        <w:t>- внесение изменений в Правила землепользования и застройки Катав-Ивановского городского поселения.</w:t>
      </w:r>
    </w:p>
    <w:p w:rsidR="004B0CFB" w:rsidRPr="001F0E72" w:rsidRDefault="004B0CFB" w:rsidP="004B0CFB">
      <w:pPr>
        <w:autoSpaceDE w:val="0"/>
        <w:autoSpaceDN w:val="0"/>
        <w:adjustRightInd w:val="0"/>
        <w:spacing w:line="276" w:lineRule="auto"/>
        <w:ind w:firstLine="540"/>
        <w:jc w:val="both"/>
        <w:rPr>
          <w:sz w:val="28"/>
          <w:szCs w:val="28"/>
        </w:rPr>
      </w:pPr>
      <w:r w:rsidRPr="001F0E72">
        <w:rPr>
          <w:sz w:val="28"/>
          <w:szCs w:val="28"/>
        </w:rPr>
        <w:t xml:space="preserve">    Запланированные мероприятия по разработке градостроительных документов реализованы, что дает возможность предоставления двух земельных участков для многоэтажного жилищного строительства, а также развитие социальной сферы и жилищно-коммунального хозяйства. Создание условий для планировки территорий, рационального землепользования на основе комплексного функционального зонирования территории для осуществления градостроительной деятельности.</w:t>
      </w:r>
    </w:p>
    <w:p w:rsidR="004B0CFB" w:rsidRPr="001F0E72" w:rsidRDefault="004B0CFB" w:rsidP="004B0CFB">
      <w:pPr>
        <w:tabs>
          <w:tab w:val="left" w:pos="142"/>
          <w:tab w:val="left" w:pos="284"/>
        </w:tabs>
        <w:spacing w:line="276" w:lineRule="auto"/>
        <w:contextualSpacing/>
        <w:jc w:val="both"/>
        <w:rPr>
          <w:sz w:val="28"/>
          <w:szCs w:val="28"/>
        </w:rPr>
      </w:pPr>
      <w:r w:rsidRPr="001F0E72">
        <w:rPr>
          <w:sz w:val="28"/>
          <w:szCs w:val="28"/>
        </w:rPr>
        <w:t xml:space="preserve">          Проведено 7 публичных слушаний по вопросам градостроительства.</w:t>
      </w:r>
    </w:p>
    <w:p w:rsidR="004B0CFB" w:rsidRPr="001F0E72" w:rsidRDefault="004B0CFB" w:rsidP="004B0CFB">
      <w:pPr>
        <w:autoSpaceDE w:val="0"/>
        <w:autoSpaceDN w:val="0"/>
        <w:adjustRightInd w:val="0"/>
        <w:spacing w:line="276" w:lineRule="auto"/>
        <w:jc w:val="both"/>
        <w:rPr>
          <w:sz w:val="28"/>
          <w:szCs w:val="28"/>
        </w:rPr>
      </w:pPr>
      <w:r w:rsidRPr="001F0E72">
        <w:rPr>
          <w:sz w:val="28"/>
          <w:szCs w:val="28"/>
        </w:rPr>
        <w:t xml:space="preserve">       </w:t>
      </w:r>
      <w:r w:rsidR="00D96D5F" w:rsidRPr="001F0E72">
        <w:rPr>
          <w:sz w:val="28"/>
          <w:szCs w:val="28"/>
        </w:rPr>
        <w:tab/>
      </w:r>
      <w:r w:rsidRPr="001F0E72">
        <w:rPr>
          <w:sz w:val="28"/>
          <w:szCs w:val="28"/>
        </w:rPr>
        <w:t xml:space="preserve">Выдано 60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что на 23 % больше по сравнению с 2018 годом.                Подготовлено и выдано 2 градостроительных плана земельных участков, что на 93 %   меньше по сравнению с 2018 годом, ввиду того, что градостроительные планы на земельные участки для строительства индивидуальных жилых домов отменили. </w:t>
      </w:r>
    </w:p>
    <w:p w:rsidR="004B0CFB" w:rsidRPr="001F0E72" w:rsidRDefault="004B0CFB" w:rsidP="004B0CFB">
      <w:pPr>
        <w:tabs>
          <w:tab w:val="center" w:pos="709"/>
          <w:tab w:val="right" w:pos="9356"/>
        </w:tabs>
        <w:spacing w:line="276" w:lineRule="auto"/>
        <w:jc w:val="both"/>
        <w:rPr>
          <w:sz w:val="28"/>
          <w:szCs w:val="28"/>
        </w:rPr>
      </w:pPr>
      <w:r w:rsidRPr="001F0E72">
        <w:rPr>
          <w:sz w:val="28"/>
          <w:szCs w:val="28"/>
        </w:rPr>
        <w:tab/>
      </w:r>
      <w:r w:rsidRPr="001F0E72">
        <w:rPr>
          <w:sz w:val="28"/>
          <w:szCs w:val="28"/>
        </w:rPr>
        <w:tab/>
        <w:t>В 2019 году внесены изменения в административные регламенты, предусматривающие сокращение срока предоставления услуги по подготовке и выдаче градостроительного плана земельного участка с 25 календарных дней до 15 рабочих дней, по выдаче разрешения на строительство объекта капитального строительства с 7 рабочих до 5 рабочих дней, выдаче разрешения на ввод объекта капитального строительства в эксплуатацию с 7 рабочих до 5 рабочих дней.  Для субъектов инвестиционной деятельности сроки выдачи документов сокращены до 3 дней.</w:t>
      </w:r>
    </w:p>
    <w:p w:rsidR="004B0CFB" w:rsidRPr="001F0E72" w:rsidRDefault="004B0CFB" w:rsidP="004B0CFB">
      <w:pPr>
        <w:spacing w:line="276" w:lineRule="auto"/>
        <w:ind w:firstLine="539"/>
        <w:jc w:val="both"/>
        <w:rPr>
          <w:sz w:val="28"/>
          <w:szCs w:val="28"/>
        </w:rPr>
      </w:pPr>
      <w:r w:rsidRPr="001F0E72">
        <w:rPr>
          <w:sz w:val="28"/>
          <w:szCs w:val="28"/>
        </w:rPr>
        <w:t>Выдано 2 разрешени</w:t>
      </w:r>
      <w:r w:rsidR="00D96D5F" w:rsidRPr="001F0E72">
        <w:rPr>
          <w:sz w:val="28"/>
          <w:szCs w:val="28"/>
        </w:rPr>
        <w:t>я</w:t>
      </w:r>
      <w:r w:rsidRPr="001F0E72">
        <w:rPr>
          <w:sz w:val="28"/>
          <w:szCs w:val="28"/>
        </w:rPr>
        <w:t xml:space="preserve"> на ввод объектов в эксплуатацию: </w:t>
      </w:r>
    </w:p>
    <w:p w:rsidR="004B0CFB" w:rsidRPr="001F0E72" w:rsidRDefault="004B0CFB" w:rsidP="004B0CFB">
      <w:pPr>
        <w:spacing w:line="276" w:lineRule="auto"/>
        <w:ind w:left="539"/>
        <w:jc w:val="both"/>
        <w:rPr>
          <w:sz w:val="28"/>
          <w:szCs w:val="28"/>
        </w:rPr>
      </w:pPr>
      <w:r w:rsidRPr="001F0E72">
        <w:rPr>
          <w:sz w:val="28"/>
          <w:szCs w:val="28"/>
        </w:rPr>
        <w:t>-</w:t>
      </w:r>
      <w:r w:rsidRPr="001F0E72">
        <w:rPr>
          <w:sz w:val="20"/>
          <w:szCs w:val="20"/>
        </w:rPr>
        <w:t xml:space="preserve"> </w:t>
      </w:r>
      <w:r w:rsidRPr="001F0E72">
        <w:rPr>
          <w:sz w:val="28"/>
          <w:szCs w:val="28"/>
        </w:rPr>
        <w:t>Автостоянка за</w:t>
      </w:r>
      <w:r w:rsidR="00D96D5F" w:rsidRPr="001F0E72">
        <w:rPr>
          <w:sz w:val="28"/>
          <w:szCs w:val="28"/>
        </w:rPr>
        <w:t>крытого типа, г. Катав-Ивановск;</w:t>
      </w:r>
    </w:p>
    <w:p w:rsidR="004B0CFB" w:rsidRPr="001F0E72" w:rsidRDefault="004B0CFB" w:rsidP="004B0CFB">
      <w:pPr>
        <w:spacing w:line="276" w:lineRule="auto"/>
        <w:ind w:firstLine="539"/>
        <w:jc w:val="both"/>
        <w:rPr>
          <w:sz w:val="28"/>
          <w:szCs w:val="28"/>
        </w:rPr>
      </w:pPr>
      <w:r w:rsidRPr="001F0E72">
        <w:rPr>
          <w:sz w:val="28"/>
          <w:szCs w:val="28"/>
        </w:rPr>
        <w:t>- Магазин смешанных товаров, г. Катав-Ивановск</w:t>
      </w:r>
      <w:r w:rsidR="00D96D5F" w:rsidRPr="001F0E72">
        <w:rPr>
          <w:sz w:val="28"/>
          <w:szCs w:val="28"/>
        </w:rPr>
        <w:t>.</w:t>
      </w:r>
    </w:p>
    <w:p w:rsidR="004B0CFB" w:rsidRPr="001F0E72" w:rsidRDefault="004B0CFB" w:rsidP="004B0CFB">
      <w:pPr>
        <w:spacing w:line="276" w:lineRule="auto"/>
        <w:ind w:firstLine="539"/>
        <w:jc w:val="both"/>
        <w:rPr>
          <w:sz w:val="28"/>
          <w:szCs w:val="28"/>
        </w:rPr>
      </w:pPr>
      <w:r w:rsidRPr="001F0E72">
        <w:rPr>
          <w:sz w:val="28"/>
          <w:szCs w:val="28"/>
        </w:rPr>
        <w:t xml:space="preserve">Введено в эксплуатацию 2220 кв.м индивидуального жилищного строительства, что на   26 % больше по сравнению с 2018 годом. </w:t>
      </w:r>
    </w:p>
    <w:p w:rsidR="004B0CFB" w:rsidRPr="001F0E72" w:rsidRDefault="004B0CFB" w:rsidP="004B0CFB">
      <w:pPr>
        <w:spacing w:line="276" w:lineRule="auto"/>
        <w:ind w:firstLine="539"/>
        <w:jc w:val="both"/>
        <w:rPr>
          <w:sz w:val="28"/>
          <w:szCs w:val="28"/>
        </w:rPr>
      </w:pPr>
      <w:r w:rsidRPr="001F0E72">
        <w:rPr>
          <w:sz w:val="28"/>
          <w:szCs w:val="28"/>
        </w:rPr>
        <w:t xml:space="preserve">Выдано 7 разрешений на установку и эксплуатацию рекламных конструкций на территории Катав-Ивановского </w:t>
      </w:r>
      <w:r w:rsidR="00D96D5F" w:rsidRPr="001F0E72">
        <w:rPr>
          <w:sz w:val="28"/>
          <w:szCs w:val="28"/>
        </w:rPr>
        <w:t>городского поселения</w:t>
      </w:r>
      <w:r w:rsidRPr="001F0E72">
        <w:rPr>
          <w:sz w:val="28"/>
          <w:szCs w:val="28"/>
        </w:rPr>
        <w:t xml:space="preserve">. </w:t>
      </w:r>
    </w:p>
    <w:p w:rsidR="00D96D5F" w:rsidRPr="001F0E72" w:rsidRDefault="004B0CFB" w:rsidP="00D96D5F">
      <w:pPr>
        <w:spacing w:line="276" w:lineRule="auto"/>
        <w:ind w:firstLine="708"/>
        <w:jc w:val="both"/>
        <w:rPr>
          <w:sz w:val="28"/>
          <w:szCs w:val="28"/>
        </w:rPr>
      </w:pPr>
      <w:r w:rsidRPr="001F0E72">
        <w:rPr>
          <w:sz w:val="28"/>
          <w:szCs w:val="28"/>
        </w:rPr>
        <w:t>Для повышения уровня информированности участников градостроительных отношений на официальном сайте Катав-Ивановского муниципального района разработан раздел «Гр</w:t>
      </w:r>
      <w:r w:rsidR="00D96D5F" w:rsidRPr="001F0E72">
        <w:rPr>
          <w:sz w:val="28"/>
          <w:szCs w:val="28"/>
        </w:rPr>
        <w:t xml:space="preserve">адостроительная деятельность». </w:t>
      </w:r>
    </w:p>
    <w:p w:rsidR="004B0CFB" w:rsidRPr="001F0E72" w:rsidRDefault="004B0CFB" w:rsidP="00D96D5F">
      <w:pPr>
        <w:spacing w:line="276" w:lineRule="auto"/>
        <w:jc w:val="both"/>
        <w:rPr>
          <w:sz w:val="28"/>
          <w:szCs w:val="28"/>
        </w:rPr>
      </w:pPr>
      <w:r w:rsidRPr="001F0E72">
        <w:rPr>
          <w:i/>
          <w:sz w:val="28"/>
          <w:szCs w:val="28"/>
          <w:u w:val="single"/>
        </w:rPr>
        <w:t>Задачи на 2020 год</w:t>
      </w:r>
      <w:r w:rsidR="00D96D5F" w:rsidRPr="001F0E72">
        <w:rPr>
          <w:i/>
          <w:sz w:val="28"/>
          <w:szCs w:val="28"/>
          <w:u w:val="single"/>
        </w:rPr>
        <w:t>:</w:t>
      </w:r>
    </w:p>
    <w:p w:rsidR="004B0CFB" w:rsidRPr="001F0E72" w:rsidRDefault="004B0CFB" w:rsidP="004B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i/>
          <w:sz w:val="28"/>
          <w:szCs w:val="28"/>
        </w:rPr>
      </w:pPr>
      <w:r w:rsidRPr="001F0E72">
        <w:rPr>
          <w:i/>
          <w:sz w:val="28"/>
          <w:szCs w:val="28"/>
        </w:rPr>
        <w:t>1) Внесение изменений в Генеральный план Катав-Ивановского городского поселения;</w:t>
      </w:r>
    </w:p>
    <w:p w:rsidR="004B0CFB" w:rsidRPr="001F0E72" w:rsidRDefault="004B0CFB" w:rsidP="004B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i/>
          <w:sz w:val="28"/>
          <w:szCs w:val="28"/>
        </w:rPr>
      </w:pPr>
      <w:r w:rsidRPr="001F0E72">
        <w:rPr>
          <w:i/>
          <w:sz w:val="28"/>
          <w:szCs w:val="28"/>
        </w:rPr>
        <w:t>2) Разработка проекта межевания территории многоэтажной застройки, расположенной по ул. Караваева</w:t>
      </w:r>
      <w:r w:rsidR="00D96D5F" w:rsidRPr="001F0E72">
        <w:rPr>
          <w:i/>
          <w:sz w:val="28"/>
          <w:szCs w:val="28"/>
        </w:rPr>
        <w:t>,</w:t>
      </w:r>
      <w:r w:rsidRPr="001F0E72">
        <w:rPr>
          <w:i/>
          <w:sz w:val="28"/>
          <w:szCs w:val="28"/>
        </w:rPr>
        <w:t xml:space="preserve"> 53,54,55,56,57,58 в г. Катав-Ивановск</w:t>
      </w:r>
      <w:r w:rsidR="00D96D5F" w:rsidRPr="001F0E72">
        <w:rPr>
          <w:i/>
          <w:sz w:val="28"/>
          <w:szCs w:val="28"/>
        </w:rPr>
        <w:t>е</w:t>
      </w:r>
      <w:r w:rsidRPr="001F0E72">
        <w:rPr>
          <w:i/>
          <w:sz w:val="28"/>
          <w:szCs w:val="28"/>
        </w:rPr>
        <w:t xml:space="preserve"> (в том числе инженерно-геодезические изыскания);</w:t>
      </w:r>
    </w:p>
    <w:p w:rsidR="004B0CFB" w:rsidRPr="001F0E72" w:rsidRDefault="004B0CFB" w:rsidP="004B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i/>
          <w:sz w:val="28"/>
          <w:szCs w:val="28"/>
        </w:rPr>
      </w:pPr>
      <w:r w:rsidRPr="001F0E72">
        <w:rPr>
          <w:i/>
          <w:sz w:val="28"/>
          <w:szCs w:val="28"/>
        </w:rPr>
        <w:t>3) Разработка проекта межевания территории многоэтажной застройки, расположенной по ул. Караваева</w:t>
      </w:r>
      <w:r w:rsidR="00D96D5F" w:rsidRPr="001F0E72">
        <w:rPr>
          <w:i/>
          <w:sz w:val="28"/>
          <w:szCs w:val="28"/>
        </w:rPr>
        <w:t>,</w:t>
      </w:r>
      <w:r w:rsidRPr="001F0E72">
        <w:rPr>
          <w:i/>
          <w:sz w:val="28"/>
          <w:szCs w:val="28"/>
        </w:rPr>
        <w:t xml:space="preserve"> 76 в г. Катав-Ивановск</w:t>
      </w:r>
      <w:r w:rsidR="00D96D5F" w:rsidRPr="001F0E72">
        <w:rPr>
          <w:i/>
          <w:sz w:val="28"/>
          <w:szCs w:val="28"/>
        </w:rPr>
        <w:t>е</w:t>
      </w:r>
      <w:r w:rsidRPr="001F0E72">
        <w:rPr>
          <w:i/>
          <w:sz w:val="28"/>
          <w:szCs w:val="28"/>
        </w:rPr>
        <w:t xml:space="preserve"> (в том числе инженерно-геодезические изыскания); </w:t>
      </w:r>
    </w:p>
    <w:p w:rsidR="004B0CFB" w:rsidRPr="001F0E72" w:rsidRDefault="004B0CFB" w:rsidP="004B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i/>
          <w:sz w:val="28"/>
          <w:szCs w:val="28"/>
        </w:rPr>
      </w:pPr>
      <w:r w:rsidRPr="001F0E72">
        <w:rPr>
          <w:i/>
          <w:sz w:val="28"/>
          <w:szCs w:val="28"/>
        </w:rPr>
        <w:t>4) Разработка проекта межевания территории многоэтажной застройки, расположенной по ул.Степана Разина</w:t>
      </w:r>
      <w:r w:rsidR="00D96D5F" w:rsidRPr="001F0E72">
        <w:rPr>
          <w:i/>
          <w:sz w:val="28"/>
          <w:szCs w:val="28"/>
        </w:rPr>
        <w:t>,</w:t>
      </w:r>
      <w:r w:rsidRPr="001F0E72">
        <w:rPr>
          <w:i/>
          <w:sz w:val="28"/>
          <w:szCs w:val="28"/>
        </w:rPr>
        <w:t xml:space="preserve"> 8,10 в г. Катав-Ивановск</w:t>
      </w:r>
      <w:r w:rsidR="00D96D5F" w:rsidRPr="001F0E72">
        <w:rPr>
          <w:i/>
          <w:sz w:val="28"/>
          <w:szCs w:val="28"/>
        </w:rPr>
        <w:t>е</w:t>
      </w:r>
      <w:r w:rsidRPr="001F0E72">
        <w:rPr>
          <w:i/>
          <w:sz w:val="28"/>
          <w:szCs w:val="28"/>
        </w:rPr>
        <w:t xml:space="preserve"> (в том числе инженерно-геодезические изыскания).</w:t>
      </w:r>
    </w:p>
    <w:p w:rsidR="00071E19" w:rsidRPr="001F0E72" w:rsidRDefault="00071E19" w:rsidP="00071E19">
      <w:pPr>
        <w:rPr>
          <w:b/>
          <w:sz w:val="28"/>
          <w:szCs w:val="28"/>
        </w:rPr>
      </w:pPr>
    </w:p>
    <w:p w:rsidR="00071E19" w:rsidRPr="001F0E72" w:rsidRDefault="00071E19" w:rsidP="00071E19">
      <w:pPr>
        <w:jc w:val="center"/>
        <w:rPr>
          <w:b/>
          <w:sz w:val="28"/>
          <w:szCs w:val="28"/>
        </w:rPr>
      </w:pPr>
      <w:r w:rsidRPr="001F0E72">
        <w:rPr>
          <w:b/>
          <w:sz w:val="28"/>
          <w:szCs w:val="28"/>
        </w:rPr>
        <w:t>Деятельность Учреждения Отдел имущественных отношений.</w:t>
      </w:r>
    </w:p>
    <w:p w:rsidR="00071E19" w:rsidRPr="001F0E72" w:rsidRDefault="00071E19" w:rsidP="00071E19">
      <w:pPr>
        <w:jc w:val="center"/>
        <w:rPr>
          <w:b/>
          <w:sz w:val="28"/>
          <w:szCs w:val="28"/>
        </w:rPr>
      </w:pPr>
    </w:p>
    <w:p w:rsidR="00F835B0" w:rsidRPr="001F0E72" w:rsidRDefault="00F835B0" w:rsidP="00F835B0">
      <w:pPr>
        <w:spacing w:line="276" w:lineRule="auto"/>
        <w:ind w:firstLine="708"/>
        <w:jc w:val="both"/>
        <w:rPr>
          <w:sz w:val="28"/>
          <w:szCs w:val="28"/>
        </w:rPr>
      </w:pPr>
      <w:r w:rsidRPr="001F0E72">
        <w:rPr>
          <w:sz w:val="28"/>
          <w:szCs w:val="28"/>
        </w:rPr>
        <w:t>В течение 201</w:t>
      </w:r>
      <w:r w:rsidR="00654413" w:rsidRPr="001F0E72">
        <w:rPr>
          <w:sz w:val="28"/>
          <w:szCs w:val="28"/>
        </w:rPr>
        <w:t xml:space="preserve">9 года Отделом была подготовлена аукционная и конкурсная </w:t>
      </w:r>
      <w:r w:rsidR="00F03172" w:rsidRPr="001F0E72">
        <w:rPr>
          <w:sz w:val="28"/>
          <w:szCs w:val="28"/>
        </w:rPr>
        <w:t>документаци</w:t>
      </w:r>
      <w:r w:rsidR="00654413" w:rsidRPr="001F0E72">
        <w:rPr>
          <w:sz w:val="28"/>
          <w:szCs w:val="28"/>
        </w:rPr>
        <w:t>я</w:t>
      </w:r>
      <w:r w:rsidR="00F03172" w:rsidRPr="001F0E72">
        <w:rPr>
          <w:sz w:val="28"/>
          <w:szCs w:val="28"/>
        </w:rPr>
        <w:t>, объявлен</w:t>
      </w:r>
      <w:r w:rsidR="00654413" w:rsidRPr="001F0E72">
        <w:rPr>
          <w:sz w:val="28"/>
          <w:szCs w:val="28"/>
        </w:rPr>
        <w:t>о</w:t>
      </w:r>
      <w:r w:rsidRPr="001F0E72">
        <w:rPr>
          <w:sz w:val="28"/>
          <w:szCs w:val="28"/>
        </w:rPr>
        <w:t xml:space="preserve"> и проведен</w:t>
      </w:r>
      <w:r w:rsidR="00654413" w:rsidRPr="001F0E72">
        <w:rPr>
          <w:sz w:val="28"/>
          <w:szCs w:val="28"/>
        </w:rPr>
        <w:t>о</w:t>
      </w:r>
      <w:r w:rsidRPr="001F0E72">
        <w:rPr>
          <w:sz w:val="28"/>
          <w:szCs w:val="28"/>
        </w:rPr>
        <w:t xml:space="preserve"> 13 конкурс</w:t>
      </w:r>
      <w:r w:rsidR="00654413" w:rsidRPr="001F0E72">
        <w:rPr>
          <w:sz w:val="28"/>
          <w:szCs w:val="28"/>
        </w:rPr>
        <w:t>ов</w:t>
      </w:r>
      <w:r w:rsidRPr="001F0E72">
        <w:rPr>
          <w:sz w:val="28"/>
          <w:szCs w:val="28"/>
        </w:rPr>
        <w:t xml:space="preserve"> на заключение договоров аренды муниципального имущества.</w:t>
      </w:r>
    </w:p>
    <w:p w:rsidR="00F835B0" w:rsidRPr="001F0E72" w:rsidRDefault="00C1464F" w:rsidP="00F835B0">
      <w:pPr>
        <w:spacing w:line="276" w:lineRule="auto"/>
        <w:ind w:firstLine="708"/>
        <w:jc w:val="both"/>
        <w:rPr>
          <w:sz w:val="28"/>
          <w:szCs w:val="28"/>
        </w:rPr>
      </w:pPr>
      <w:r w:rsidRPr="001F0E72">
        <w:rPr>
          <w:sz w:val="28"/>
          <w:szCs w:val="28"/>
        </w:rPr>
        <w:t>Подготовлена конкурсная</w:t>
      </w:r>
      <w:r w:rsidR="00F835B0" w:rsidRPr="001F0E72">
        <w:rPr>
          <w:sz w:val="28"/>
          <w:szCs w:val="28"/>
        </w:rPr>
        <w:t xml:space="preserve"> документаци</w:t>
      </w:r>
      <w:r w:rsidRPr="001F0E72">
        <w:rPr>
          <w:sz w:val="28"/>
          <w:szCs w:val="28"/>
        </w:rPr>
        <w:t>я</w:t>
      </w:r>
      <w:r w:rsidR="00F835B0" w:rsidRPr="001F0E72">
        <w:rPr>
          <w:sz w:val="28"/>
          <w:szCs w:val="28"/>
        </w:rPr>
        <w:t xml:space="preserve"> и проведен</w:t>
      </w:r>
      <w:r w:rsidRPr="001F0E72">
        <w:rPr>
          <w:sz w:val="28"/>
          <w:szCs w:val="28"/>
        </w:rPr>
        <w:t>ы</w:t>
      </w:r>
      <w:r w:rsidR="00F835B0" w:rsidRPr="001F0E72">
        <w:rPr>
          <w:sz w:val="28"/>
          <w:szCs w:val="28"/>
        </w:rPr>
        <w:t xml:space="preserve"> торги по продаже муниципального </w:t>
      </w:r>
      <w:r w:rsidRPr="001F0E72">
        <w:rPr>
          <w:sz w:val="28"/>
          <w:szCs w:val="28"/>
        </w:rPr>
        <w:t xml:space="preserve">движимого </w:t>
      </w:r>
      <w:r w:rsidR="00F835B0" w:rsidRPr="001F0E72">
        <w:rPr>
          <w:sz w:val="28"/>
          <w:szCs w:val="28"/>
        </w:rPr>
        <w:t xml:space="preserve">имущества.  </w:t>
      </w:r>
      <w:r w:rsidR="00F03172" w:rsidRPr="001F0E72">
        <w:rPr>
          <w:sz w:val="28"/>
          <w:szCs w:val="28"/>
        </w:rPr>
        <w:t>Сумма,</w:t>
      </w:r>
      <w:r w:rsidR="00F835B0" w:rsidRPr="001F0E72">
        <w:rPr>
          <w:sz w:val="28"/>
          <w:szCs w:val="28"/>
        </w:rPr>
        <w:t xml:space="preserve"> поступившая в бюджет Катав-Ивановского городского поселения</w:t>
      </w:r>
      <w:r w:rsidR="00943DE1" w:rsidRPr="001F0E72">
        <w:rPr>
          <w:sz w:val="28"/>
          <w:szCs w:val="28"/>
        </w:rPr>
        <w:t>,</w:t>
      </w:r>
      <w:r w:rsidR="00F835B0" w:rsidRPr="001F0E72">
        <w:rPr>
          <w:sz w:val="28"/>
          <w:szCs w:val="28"/>
        </w:rPr>
        <w:t xml:space="preserve"> </w:t>
      </w:r>
      <w:r w:rsidRPr="001F0E72">
        <w:rPr>
          <w:sz w:val="28"/>
          <w:szCs w:val="28"/>
        </w:rPr>
        <w:t xml:space="preserve">составляет </w:t>
      </w:r>
      <w:r w:rsidR="00F835B0" w:rsidRPr="001F0E72">
        <w:rPr>
          <w:sz w:val="28"/>
          <w:szCs w:val="28"/>
        </w:rPr>
        <w:t>612,0 т</w:t>
      </w:r>
      <w:r w:rsidRPr="001F0E72">
        <w:rPr>
          <w:sz w:val="28"/>
          <w:szCs w:val="28"/>
        </w:rPr>
        <w:t>ыс</w:t>
      </w:r>
      <w:r w:rsidR="00F835B0" w:rsidRPr="001F0E72">
        <w:rPr>
          <w:sz w:val="28"/>
          <w:szCs w:val="28"/>
        </w:rPr>
        <w:t>.</w:t>
      </w:r>
      <w:r w:rsidRPr="001F0E72">
        <w:rPr>
          <w:sz w:val="28"/>
          <w:szCs w:val="28"/>
        </w:rPr>
        <w:t xml:space="preserve"> </w:t>
      </w:r>
      <w:r w:rsidR="00F835B0" w:rsidRPr="001F0E72">
        <w:rPr>
          <w:sz w:val="28"/>
          <w:szCs w:val="28"/>
        </w:rPr>
        <w:t>р</w:t>
      </w:r>
      <w:r w:rsidRPr="001F0E72">
        <w:rPr>
          <w:sz w:val="28"/>
          <w:szCs w:val="28"/>
        </w:rPr>
        <w:t>уб</w:t>
      </w:r>
      <w:r w:rsidR="00F835B0" w:rsidRPr="001F0E72">
        <w:rPr>
          <w:sz w:val="28"/>
          <w:szCs w:val="28"/>
        </w:rPr>
        <w:t>.</w:t>
      </w:r>
    </w:p>
    <w:p w:rsidR="00F835B0" w:rsidRPr="001F0E72" w:rsidRDefault="00F835B0" w:rsidP="00F835B0">
      <w:pPr>
        <w:spacing w:line="276" w:lineRule="auto"/>
        <w:ind w:firstLine="708"/>
        <w:jc w:val="both"/>
        <w:rPr>
          <w:sz w:val="28"/>
          <w:szCs w:val="28"/>
        </w:rPr>
      </w:pPr>
      <w:r w:rsidRPr="001F0E72">
        <w:rPr>
          <w:sz w:val="28"/>
          <w:szCs w:val="28"/>
        </w:rPr>
        <w:t>Повторно подготовлена конкурсная документация и объявлен открытый конкурс на заключение концессионного соглашения в отношении объекта теплоснабжения, являющегося муниципальной собственностью Катав-Ивановского городского поселения: - сооружение - тепловые сети к Запрудовской котельной протяженностью – 6446,55 м., расположенные по адресу: Челябинская область, г. Катав-Ивановск.</w:t>
      </w:r>
    </w:p>
    <w:p w:rsidR="00F835B0" w:rsidRPr="001F0E72" w:rsidRDefault="00C1464F" w:rsidP="00F835B0">
      <w:pPr>
        <w:spacing w:line="276" w:lineRule="auto"/>
        <w:ind w:firstLine="708"/>
        <w:jc w:val="both"/>
        <w:rPr>
          <w:sz w:val="28"/>
          <w:szCs w:val="28"/>
        </w:rPr>
      </w:pPr>
      <w:r w:rsidRPr="001F0E72">
        <w:rPr>
          <w:sz w:val="28"/>
          <w:szCs w:val="28"/>
        </w:rPr>
        <w:t>Подготовлена</w:t>
      </w:r>
      <w:r w:rsidR="00F835B0" w:rsidRPr="001F0E72">
        <w:rPr>
          <w:sz w:val="28"/>
          <w:szCs w:val="28"/>
        </w:rPr>
        <w:t xml:space="preserve"> конкурсн</w:t>
      </w:r>
      <w:r w:rsidRPr="001F0E72">
        <w:rPr>
          <w:sz w:val="28"/>
          <w:szCs w:val="28"/>
        </w:rPr>
        <w:t>ая</w:t>
      </w:r>
      <w:r w:rsidR="00F835B0" w:rsidRPr="001F0E72">
        <w:rPr>
          <w:sz w:val="28"/>
          <w:szCs w:val="28"/>
        </w:rPr>
        <w:t xml:space="preserve"> документаци</w:t>
      </w:r>
      <w:r w:rsidRPr="001F0E72">
        <w:rPr>
          <w:sz w:val="28"/>
          <w:szCs w:val="28"/>
        </w:rPr>
        <w:t>я</w:t>
      </w:r>
      <w:r w:rsidR="00F835B0" w:rsidRPr="001F0E72">
        <w:rPr>
          <w:sz w:val="28"/>
          <w:szCs w:val="28"/>
        </w:rPr>
        <w:t xml:space="preserve"> и проведено 24 конкурса по отбору управляющей организации для управления многоквартирным</w:t>
      </w:r>
      <w:r w:rsidRPr="001F0E72">
        <w:rPr>
          <w:sz w:val="28"/>
          <w:szCs w:val="28"/>
        </w:rPr>
        <w:t>и</w:t>
      </w:r>
      <w:r w:rsidR="00F835B0" w:rsidRPr="001F0E72">
        <w:rPr>
          <w:sz w:val="28"/>
          <w:szCs w:val="28"/>
        </w:rPr>
        <w:t xml:space="preserve"> дом</w:t>
      </w:r>
      <w:r w:rsidRPr="001F0E72">
        <w:rPr>
          <w:sz w:val="28"/>
          <w:szCs w:val="28"/>
        </w:rPr>
        <w:t>ами</w:t>
      </w:r>
      <w:r w:rsidR="00F835B0" w:rsidRPr="001F0E72">
        <w:rPr>
          <w:sz w:val="28"/>
          <w:szCs w:val="28"/>
        </w:rPr>
        <w:t>.</w:t>
      </w:r>
    </w:p>
    <w:p w:rsidR="00F835B0" w:rsidRPr="001F0E72" w:rsidRDefault="00F835B0" w:rsidP="00F835B0">
      <w:pPr>
        <w:spacing w:line="276" w:lineRule="auto"/>
        <w:ind w:firstLine="709"/>
        <w:jc w:val="both"/>
        <w:rPr>
          <w:sz w:val="28"/>
          <w:szCs w:val="28"/>
        </w:rPr>
      </w:pPr>
      <w:r w:rsidRPr="001F0E72">
        <w:rPr>
          <w:sz w:val="28"/>
          <w:szCs w:val="28"/>
        </w:rPr>
        <w:t>За 2019 год было приватизировано 14 муниципальных квартир, было оформлено 18 договоров соц</w:t>
      </w:r>
      <w:r w:rsidR="00C1464F" w:rsidRPr="001F0E72">
        <w:rPr>
          <w:sz w:val="28"/>
          <w:szCs w:val="28"/>
        </w:rPr>
        <w:t>иального</w:t>
      </w:r>
      <w:r w:rsidR="00F03172" w:rsidRPr="001F0E72">
        <w:rPr>
          <w:sz w:val="28"/>
          <w:szCs w:val="28"/>
        </w:rPr>
        <w:t xml:space="preserve"> </w:t>
      </w:r>
      <w:r w:rsidRPr="001F0E72">
        <w:rPr>
          <w:sz w:val="28"/>
          <w:szCs w:val="28"/>
        </w:rPr>
        <w:t>найма, 15 граждан признаны нуждающимися в жилом помещении.</w:t>
      </w:r>
    </w:p>
    <w:p w:rsidR="00F835B0" w:rsidRPr="001F0E72" w:rsidRDefault="00943DE1" w:rsidP="00F835B0">
      <w:pPr>
        <w:spacing w:line="276" w:lineRule="auto"/>
        <w:ind w:firstLine="709"/>
        <w:jc w:val="both"/>
        <w:rPr>
          <w:sz w:val="28"/>
          <w:szCs w:val="28"/>
        </w:rPr>
      </w:pPr>
      <w:r w:rsidRPr="001F0E72">
        <w:rPr>
          <w:sz w:val="28"/>
          <w:szCs w:val="28"/>
        </w:rPr>
        <w:t>Так</w:t>
      </w:r>
      <w:r w:rsidR="00F835B0" w:rsidRPr="001F0E72">
        <w:rPr>
          <w:sz w:val="28"/>
          <w:szCs w:val="28"/>
        </w:rPr>
        <w:t>же в 2019 году в судебном порядке было оформлено право собственности на следующие бесхозяйные объекты:</w:t>
      </w:r>
    </w:p>
    <w:p w:rsidR="00F835B0" w:rsidRPr="001F0E72" w:rsidRDefault="00F835B0" w:rsidP="00F835B0">
      <w:pPr>
        <w:spacing w:line="276" w:lineRule="auto"/>
        <w:ind w:firstLine="709"/>
        <w:jc w:val="both"/>
        <w:rPr>
          <w:sz w:val="28"/>
          <w:szCs w:val="28"/>
        </w:rPr>
      </w:pPr>
      <w:r w:rsidRPr="001F0E72">
        <w:rPr>
          <w:sz w:val="28"/>
          <w:szCs w:val="28"/>
        </w:rPr>
        <w:t>- нежилое здание, расположенное по адресу: г.</w:t>
      </w:r>
      <w:r w:rsidR="00F03172" w:rsidRPr="001F0E72">
        <w:rPr>
          <w:sz w:val="28"/>
          <w:szCs w:val="28"/>
        </w:rPr>
        <w:t xml:space="preserve"> </w:t>
      </w:r>
      <w:r w:rsidRPr="001F0E72">
        <w:rPr>
          <w:sz w:val="28"/>
          <w:szCs w:val="28"/>
        </w:rPr>
        <w:t>Катав-Ивановск, ул. Стройгородок</w:t>
      </w:r>
      <w:r w:rsidR="00C1464F" w:rsidRPr="001F0E72">
        <w:rPr>
          <w:sz w:val="28"/>
          <w:szCs w:val="28"/>
        </w:rPr>
        <w:t>,</w:t>
      </w:r>
      <w:r w:rsidRPr="001F0E72">
        <w:rPr>
          <w:sz w:val="28"/>
          <w:szCs w:val="28"/>
        </w:rPr>
        <w:t xml:space="preserve"> д.9;</w:t>
      </w:r>
    </w:p>
    <w:p w:rsidR="00F835B0" w:rsidRPr="001F0E72" w:rsidRDefault="00F835B0" w:rsidP="00F835B0">
      <w:pPr>
        <w:spacing w:line="276" w:lineRule="auto"/>
        <w:ind w:firstLine="709"/>
        <w:jc w:val="both"/>
        <w:rPr>
          <w:sz w:val="28"/>
          <w:szCs w:val="28"/>
        </w:rPr>
      </w:pPr>
      <w:r w:rsidRPr="001F0E72">
        <w:rPr>
          <w:sz w:val="28"/>
          <w:szCs w:val="28"/>
        </w:rPr>
        <w:t>- нежилое здание, расположенное по адресу: г.</w:t>
      </w:r>
      <w:r w:rsidR="00F03172" w:rsidRPr="001F0E72">
        <w:rPr>
          <w:sz w:val="28"/>
          <w:szCs w:val="28"/>
        </w:rPr>
        <w:t xml:space="preserve"> </w:t>
      </w:r>
      <w:r w:rsidRPr="001F0E72">
        <w:rPr>
          <w:sz w:val="28"/>
          <w:szCs w:val="28"/>
        </w:rPr>
        <w:t>Катав-Ивановск, ул. Степана Разина</w:t>
      </w:r>
      <w:r w:rsidR="00C1464F" w:rsidRPr="001F0E72">
        <w:rPr>
          <w:sz w:val="28"/>
          <w:szCs w:val="28"/>
        </w:rPr>
        <w:t>,</w:t>
      </w:r>
      <w:r w:rsidRPr="001F0E72">
        <w:rPr>
          <w:sz w:val="28"/>
          <w:szCs w:val="28"/>
        </w:rPr>
        <w:t xml:space="preserve"> д.15;</w:t>
      </w:r>
    </w:p>
    <w:p w:rsidR="00F835B0" w:rsidRPr="001F0E72" w:rsidRDefault="00F835B0" w:rsidP="00F835B0">
      <w:pPr>
        <w:spacing w:line="276" w:lineRule="auto"/>
        <w:ind w:firstLine="709"/>
        <w:jc w:val="both"/>
        <w:rPr>
          <w:sz w:val="28"/>
          <w:szCs w:val="28"/>
        </w:rPr>
      </w:pPr>
      <w:r w:rsidRPr="001F0E72">
        <w:rPr>
          <w:sz w:val="28"/>
          <w:szCs w:val="28"/>
        </w:rPr>
        <w:t>- сооружение, расположенное по адресу: г.</w:t>
      </w:r>
      <w:r w:rsidR="00F03172" w:rsidRPr="001F0E72">
        <w:rPr>
          <w:sz w:val="28"/>
          <w:szCs w:val="28"/>
        </w:rPr>
        <w:t xml:space="preserve"> </w:t>
      </w:r>
      <w:r w:rsidRPr="001F0E72">
        <w:rPr>
          <w:sz w:val="28"/>
          <w:szCs w:val="28"/>
        </w:rPr>
        <w:t>Катав-Ивановск, ул. Степана Разина</w:t>
      </w:r>
      <w:r w:rsidR="00C1464F" w:rsidRPr="001F0E72">
        <w:rPr>
          <w:sz w:val="28"/>
          <w:szCs w:val="28"/>
        </w:rPr>
        <w:t>,</w:t>
      </w:r>
      <w:r w:rsidRPr="001F0E72">
        <w:rPr>
          <w:sz w:val="28"/>
          <w:szCs w:val="28"/>
        </w:rPr>
        <w:t xml:space="preserve"> д.15, сооруж.1.</w:t>
      </w:r>
    </w:p>
    <w:p w:rsidR="00F835B0" w:rsidRPr="001F0E72" w:rsidRDefault="00F835B0" w:rsidP="00F835B0">
      <w:pPr>
        <w:spacing w:line="276" w:lineRule="auto"/>
        <w:ind w:firstLine="708"/>
        <w:jc w:val="both"/>
        <w:rPr>
          <w:sz w:val="28"/>
          <w:szCs w:val="28"/>
        </w:rPr>
      </w:pPr>
      <w:r w:rsidRPr="001F0E72">
        <w:rPr>
          <w:sz w:val="28"/>
          <w:szCs w:val="28"/>
        </w:rPr>
        <w:t>Должникам по арендной плате были направлены претензии с требованием оплатить задолженность за просрочку платежа, в результате была взыскана задолженность в размере 1999,3 т</w:t>
      </w:r>
      <w:r w:rsidR="00C1464F" w:rsidRPr="001F0E72">
        <w:rPr>
          <w:sz w:val="28"/>
          <w:szCs w:val="28"/>
        </w:rPr>
        <w:t>ыс</w:t>
      </w:r>
      <w:r w:rsidRPr="001F0E72">
        <w:rPr>
          <w:sz w:val="28"/>
          <w:szCs w:val="28"/>
        </w:rPr>
        <w:t>.</w:t>
      </w:r>
      <w:r w:rsidR="00F03172" w:rsidRPr="001F0E72">
        <w:rPr>
          <w:sz w:val="28"/>
          <w:szCs w:val="28"/>
        </w:rPr>
        <w:t xml:space="preserve"> </w:t>
      </w:r>
      <w:r w:rsidRPr="001F0E72">
        <w:rPr>
          <w:sz w:val="28"/>
          <w:szCs w:val="28"/>
        </w:rPr>
        <w:t>р</w:t>
      </w:r>
      <w:r w:rsidR="00C1464F" w:rsidRPr="001F0E72">
        <w:rPr>
          <w:sz w:val="28"/>
          <w:szCs w:val="28"/>
        </w:rPr>
        <w:t>уб</w:t>
      </w:r>
      <w:r w:rsidRPr="001F0E72">
        <w:rPr>
          <w:sz w:val="28"/>
          <w:szCs w:val="28"/>
        </w:rPr>
        <w:t>.</w:t>
      </w:r>
    </w:p>
    <w:p w:rsidR="00F835B0" w:rsidRPr="001F0E72" w:rsidRDefault="00F835B0" w:rsidP="00F835B0">
      <w:pPr>
        <w:spacing w:line="276" w:lineRule="auto"/>
        <w:ind w:firstLine="708"/>
        <w:jc w:val="both"/>
        <w:rPr>
          <w:sz w:val="28"/>
          <w:szCs w:val="28"/>
        </w:rPr>
      </w:pPr>
      <w:r w:rsidRPr="001F0E72">
        <w:rPr>
          <w:sz w:val="28"/>
          <w:szCs w:val="28"/>
        </w:rPr>
        <w:t>По исполнительному листу была полностью взыскана задолженность:</w:t>
      </w:r>
    </w:p>
    <w:p w:rsidR="00F835B0" w:rsidRPr="001F0E72" w:rsidRDefault="00F835B0" w:rsidP="00F835B0">
      <w:pPr>
        <w:spacing w:line="276" w:lineRule="auto"/>
        <w:jc w:val="both"/>
        <w:rPr>
          <w:sz w:val="28"/>
          <w:szCs w:val="28"/>
        </w:rPr>
      </w:pPr>
      <w:r w:rsidRPr="001F0E72">
        <w:rPr>
          <w:sz w:val="28"/>
          <w:szCs w:val="28"/>
        </w:rPr>
        <w:t>- ИП Лыткина Т.В. – 184,3 т</w:t>
      </w:r>
      <w:r w:rsidR="00C1464F" w:rsidRPr="001F0E72">
        <w:rPr>
          <w:sz w:val="28"/>
          <w:szCs w:val="28"/>
        </w:rPr>
        <w:t>ыс</w:t>
      </w:r>
      <w:r w:rsidRPr="001F0E72">
        <w:rPr>
          <w:sz w:val="28"/>
          <w:szCs w:val="28"/>
        </w:rPr>
        <w:t>.</w:t>
      </w:r>
      <w:r w:rsidR="00F03172" w:rsidRPr="001F0E72">
        <w:rPr>
          <w:sz w:val="28"/>
          <w:szCs w:val="28"/>
        </w:rPr>
        <w:t xml:space="preserve"> </w:t>
      </w:r>
      <w:r w:rsidRPr="001F0E72">
        <w:rPr>
          <w:sz w:val="28"/>
          <w:szCs w:val="28"/>
        </w:rPr>
        <w:t>р</w:t>
      </w:r>
      <w:r w:rsidR="00C1464F" w:rsidRPr="001F0E72">
        <w:rPr>
          <w:sz w:val="28"/>
          <w:szCs w:val="28"/>
        </w:rPr>
        <w:t>уб</w:t>
      </w:r>
      <w:r w:rsidRPr="001F0E72">
        <w:rPr>
          <w:sz w:val="28"/>
          <w:szCs w:val="28"/>
        </w:rPr>
        <w:t>.;</w:t>
      </w:r>
    </w:p>
    <w:p w:rsidR="00F835B0" w:rsidRPr="001F0E72" w:rsidRDefault="00F835B0" w:rsidP="00F835B0">
      <w:pPr>
        <w:spacing w:line="276" w:lineRule="auto"/>
        <w:jc w:val="both"/>
        <w:rPr>
          <w:sz w:val="28"/>
          <w:szCs w:val="28"/>
        </w:rPr>
      </w:pPr>
      <w:r w:rsidRPr="001F0E72">
        <w:rPr>
          <w:sz w:val="28"/>
          <w:szCs w:val="28"/>
        </w:rPr>
        <w:t>- МУП «ТеплоЭнерго» - 740,0</w:t>
      </w:r>
      <w:r w:rsidR="00C1464F" w:rsidRPr="001F0E72">
        <w:rPr>
          <w:sz w:val="28"/>
          <w:szCs w:val="28"/>
        </w:rPr>
        <w:t xml:space="preserve"> </w:t>
      </w:r>
      <w:r w:rsidRPr="001F0E72">
        <w:rPr>
          <w:sz w:val="28"/>
          <w:szCs w:val="28"/>
        </w:rPr>
        <w:t>т</w:t>
      </w:r>
      <w:r w:rsidR="00C1464F" w:rsidRPr="001F0E72">
        <w:rPr>
          <w:sz w:val="28"/>
          <w:szCs w:val="28"/>
        </w:rPr>
        <w:t>ыс</w:t>
      </w:r>
      <w:r w:rsidRPr="001F0E72">
        <w:rPr>
          <w:sz w:val="28"/>
          <w:szCs w:val="28"/>
        </w:rPr>
        <w:t>.</w:t>
      </w:r>
      <w:r w:rsidR="00C1464F" w:rsidRPr="001F0E72">
        <w:rPr>
          <w:sz w:val="28"/>
          <w:szCs w:val="28"/>
        </w:rPr>
        <w:t xml:space="preserve"> </w:t>
      </w:r>
      <w:r w:rsidRPr="001F0E72">
        <w:rPr>
          <w:sz w:val="28"/>
          <w:szCs w:val="28"/>
        </w:rPr>
        <w:t>р</w:t>
      </w:r>
      <w:r w:rsidR="00C1464F" w:rsidRPr="001F0E72">
        <w:rPr>
          <w:sz w:val="28"/>
          <w:szCs w:val="28"/>
        </w:rPr>
        <w:t>уб</w:t>
      </w:r>
      <w:r w:rsidRPr="001F0E72">
        <w:rPr>
          <w:sz w:val="28"/>
          <w:szCs w:val="28"/>
        </w:rPr>
        <w:t>.</w:t>
      </w:r>
    </w:p>
    <w:p w:rsidR="00F835B0" w:rsidRPr="001F0E72" w:rsidRDefault="00F835B0" w:rsidP="00C1464F">
      <w:pPr>
        <w:spacing w:line="276" w:lineRule="auto"/>
        <w:ind w:firstLine="708"/>
        <w:jc w:val="both"/>
        <w:rPr>
          <w:sz w:val="28"/>
          <w:szCs w:val="28"/>
        </w:rPr>
      </w:pPr>
      <w:r w:rsidRPr="001F0E72">
        <w:rPr>
          <w:sz w:val="28"/>
          <w:szCs w:val="28"/>
        </w:rPr>
        <w:t xml:space="preserve">Были поданы иски в Арбитражный суд Челябинской области </w:t>
      </w:r>
      <w:r w:rsidR="00C1464F" w:rsidRPr="001F0E72">
        <w:rPr>
          <w:sz w:val="28"/>
          <w:szCs w:val="28"/>
        </w:rPr>
        <w:t>о расторжении</w:t>
      </w:r>
      <w:r w:rsidRPr="001F0E72">
        <w:rPr>
          <w:sz w:val="28"/>
          <w:szCs w:val="28"/>
        </w:rPr>
        <w:t xml:space="preserve"> договора аренды и взыскании арендной платы на ООО «Стандарт+». </w:t>
      </w:r>
      <w:r w:rsidR="00943DE1" w:rsidRPr="001F0E72">
        <w:rPr>
          <w:sz w:val="28"/>
          <w:szCs w:val="28"/>
        </w:rPr>
        <w:t>З</w:t>
      </w:r>
      <w:r w:rsidRPr="001F0E72">
        <w:rPr>
          <w:sz w:val="28"/>
          <w:szCs w:val="28"/>
        </w:rPr>
        <w:t>аключено мировое соглашение.</w:t>
      </w:r>
    </w:p>
    <w:p w:rsidR="00F835B0" w:rsidRPr="001F0E72" w:rsidRDefault="00F835B0" w:rsidP="00F835B0">
      <w:pPr>
        <w:spacing w:line="276" w:lineRule="auto"/>
        <w:ind w:firstLine="709"/>
        <w:jc w:val="both"/>
        <w:rPr>
          <w:sz w:val="28"/>
          <w:szCs w:val="28"/>
        </w:rPr>
      </w:pPr>
      <w:r w:rsidRPr="001F0E72">
        <w:rPr>
          <w:sz w:val="28"/>
          <w:szCs w:val="28"/>
        </w:rPr>
        <w:t>Также в течение года проведена работа по уточнению неверно перечисленных платежей за аренду и реализацию муниципального имущества на сумму 1167,6т.р.</w:t>
      </w:r>
    </w:p>
    <w:p w:rsidR="00F835B0" w:rsidRPr="001F0E72" w:rsidRDefault="00F835B0" w:rsidP="00F835B0">
      <w:pPr>
        <w:spacing w:line="276" w:lineRule="auto"/>
        <w:ind w:firstLine="708"/>
        <w:jc w:val="both"/>
        <w:rPr>
          <w:sz w:val="28"/>
          <w:szCs w:val="28"/>
        </w:rPr>
      </w:pPr>
      <w:r w:rsidRPr="001F0E72">
        <w:rPr>
          <w:sz w:val="28"/>
          <w:szCs w:val="28"/>
        </w:rPr>
        <w:t>Доходы от продажи имущества в соответствии с Федеральным законом от 22 июля 2008 г.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составили 1805,3 тыс.</w:t>
      </w:r>
      <w:r w:rsidR="00F03172" w:rsidRPr="001F0E72">
        <w:rPr>
          <w:sz w:val="28"/>
          <w:szCs w:val="28"/>
        </w:rPr>
        <w:t xml:space="preserve"> </w:t>
      </w:r>
      <w:r w:rsidRPr="001F0E72">
        <w:rPr>
          <w:sz w:val="28"/>
          <w:szCs w:val="28"/>
        </w:rPr>
        <w:t>руб.</w:t>
      </w:r>
    </w:p>
    <w:p w:rsidR="00071E19" w:rsidRPr="001F0E72" w:rsidRDefault="004A1874" w:rsidP="00F835B0">
      <w:pPr>
        <w:spacing w:line="276" w:lineRule="auto"/>
        <w:jc w:val="both"/>
        <w:rPr>
          <w:sz w:val="28"/>
          <w:szCs w:val="28"/>
        </w:rPr>
      </w:pPr>
      <w:r w:rsidRPr="001F0E72">
        <w:rPr>
          <w:sz w:val="28"/>
          <w:szCs w:val="28"/>
        </w:rPr>
        <w:tab/>
        <w:t xml:space="preserve">Земельный участок, расположенный в районе п. Башлес (бывшая территория Мулдакаевского леспромхоза), передан 11.09.2019 г. из федеральной собственности в муниципальную. Площадь земельного участка составляет 16,4 га. </w:t>
      </w:r>
    </w:p>
    <w:p w:rsidR="004A1874" w:rsidRPr="001F0E72" w:rsidRDefault="004A1874" w:rsidP="00943DE1">
      <w:pPr>
        <w:spacing w:line="276" w:lineRule="auto"/>
        <w:jc w:val="both"/>
        <w:rPr>
          <w:i/>
          <w:sz w:val="28"/>
          <w:szCs w:val="28"/>
          <w:u w:val="single"/>
        </w:rPr>
      </w:pPr>
      <w:r w:rsidRPr="001F0E72">
        <w:rPr>
          <w:i/>
          <w:sz w:val="28"/>
          <w:szCs w:val="28"/>
          <w:u w:val="single"/>
        </w:rPr>
        <w:t>Задачи на 2020 год:</w:t>
      </w:r>
    </w:p>
    <w:p w:rsidR="004A1874" w:rsidRPr="001F0E72" w:rsidRDefault="004A1874" w:rsidP="00943DE1">
      <w:pPr>
        <w:spacing w:line="276" w:lineRule="auto"/>
        <w:jc w:val="both"/>
        <w:rPr>
          <w:i/>
          <w:sz w:val="28"/>
          <w:szCs w:val="28"/>
        </w:rPr>
      </w:pPr>
      <w:r w:rsidRPr="001F0E72">
        <w:rPr>
          <w:i/>
          <w:sz w:val="28"/>
          <w:szCs w:val="28"/>
        </w:rPr>
        <w:t>- продажа нежилого здания, расположенного по адресу: г. Катав-Ивановск, ул. Караваева, д.45;</w:t>
      </w:r>
    </w:p>
    <w:p w:rsidR="004A1874" w:rsidRPr="001F0E72" w:rsidRDefault="004A1874" w:rsidP="00943DE1">
      <w:pPr>
        <w:spacing w:line="276" w:lineRule="auto"/>
        <w:jc w:val="both"/>
        <w:rPr>
          <w:i/>
          <w:sz w:val="28"/>
          <w:szCs w:val="28"/>
        </w:rPr>
      </w:pPr>
      <w:r w:rsidRPr="001F0E72">
        <w:rPr>
          <w:i/>
          <w:sz w:val="28"/>
          <w:szCs w:val="28"/>
        </w:rPr>
        <w:t>- приобретение ассенизаторской вакуумной машины на базе ГАЗ или эквивалент;</w:t>
      </w:r>
    </w:p>
    <w:p w:rsidR="004A1874" w:rsidRPr="001F0E72" w:rsidRDefault="004A1874" w:rsidP="00943DE1">
      <w:pPr>
        <w:spacing w:line="276" w:lineRule="auto"/>
        <w:jc w:val="both"/>
        <w:rPr>
          <w:i/>
          <w:sz w:val="28"/>
          <w:szCs w:val="28"/>
        </w:rPr>
      </w:pPr>
      <w:r w:rsidRPr="001F0E72">
        <w:rPr>
          <w:i/>
          <w:sz w:val="28"/>
          <w:szCs w:val="28"/>
        </w:rPr>
        <w:t>- приобретение оборудования для гидропромывки трубопроводов;</w:t>
      </w:r>
    </w:p>
    <w:p w:rsidR="004A1874" w:rsidRPr="001F0E72" w:rsidRDefault="004A1874" w:rsidP="00943DE1">
      <w:pPr>
        <w:spacing w:line="276" w:lineRule="auto"/>
        <w:jc w:val="both"/>
        <w:rPr>
          <w:i/>
          <w:sz w:val="28"/>
          <w:szCs w:val="28"/>
        </w:rPr>
      </w:pPr>
      <w:r w:rsidRPr="001F0E72">
        <w:rPr>
          <w:i/>
          <w:sz w:val="28"/>
          <w:szCs w:val="28"/>
        </w:rPr>
        <w:t>- приобретение системы телеинспекции трубопроводов.</w:t>
      </w:r>
    </w:p>
    <w:p w:rsidR="00F03172" w:rsidRPr="001F0E72" w:rsidRDefault="00F03172" w:rsidP="00071E19">
      <w:pPr>
        <w:tabs>
          <w:tab w:val="left" w:pos="284"/>
          <w:tab w:val="left" w:pos="851"/>
        </w:tabs>
        <w:spacing w:line="276" w:lineRule="auto"/>
        <w:jc w:val="center"/>
        <w:rPr>
          <w:b/>
          <w:sz w:val="28"/>
          <w:szCs w:val="28"/>
        </w:rPr>
      </w:pPr>
    </w:p>
    <w:p w:rsidR="00176D98" w:rsidRPr="001F0E72" w:rsidRDefault="00176D98" w:rsidP="00071E19">
      <w:pPr>
        <w:tabs>
          <w:tab w:val="left" w:pos="284"/>
          <w:tab w:val="left" w:pos="851"/>
        </w:tabs>
        <w:spacing w:line="276" w:lineRule="auto"/>
        <w:jc w:val="center"/>
        <w:rPr>
          <w:b/>
          <w:sz w:val="28"/>
          <w:szCs w:val="28"/>
        </w:rPr>
      </w:pPr>
    </w:p>
    <w:p w:rsidR="00176D98" w:rsidRPr="001F0E72" w:rsidRDefault="00176D98" w:rsidP="00071E19">
      <w:pPr>
        <w:tabs>
          <w:tab w:val="left" w:pos="284"/>
          <w:tab w:val="left" w:pos="851"/>
        </w:tabs>
        <w:spacing w:line="276" w:lineRule="auto"/>
        <w:jc w:val="center"/>
        <w:rPr>
          <w:b/>
          <w:sz w:val="28"/>
          <w:szCs w:val="28"/>
        </w:rPr>
      </w:pPr>
    </w:p>
    <w:p w:rsidR="00071E19" w:rsidRPr="001F0E72" w:rsidRDefault="00071E19" w:rsidP="00071E19">
      <w:pPr>
        <w:tabs>
          <w:tab w:val="left" w:pos="284"/>
          <w:tab w:val="left" w:pos="851"/>
        </w:tabs>
        <w:spacing w:line="276" w:lineRule="auto"/>
        <w:jc w:val="center"/>
        <w:rPr>
          <w:b/>
          <w:sz w:val="28"/>
          <w:szCs w:val="28"/>
        </w:rPr>
      </w:pPr>
      <w:r w:rsidRPr="001F0E72">
        <w:rPr>
          <w:b/>
          <w:sz w:val="28"/>
          <w:szCs w:val="28"/>
        </w:rPr>
        <w:t>Земля и земельные отношения.</w:t>
      </w:r>
    </w:p>
    <w:p w:rsidR="00071E19" w:rsidRPr="001F0E72" w:rsidRDefault="00071E19" w:rsidP="00071E19">
      <w:pPr>
        <w:tabs>
          <w:tab w:val="left" w:pos="284"/>
          <w:tab w:val="left" w:pos="851"/>
        </w:tabs>
        <w:spacing w:line="276" w:lineRule="auto"/>
        <w:jc w:val="center"/>
        <w:rPr>
          <w:b/>
          <w:sz w:val="28"/>
          <w:szCs w:val="28"/>
        </w:rPr>
      </w:pPr>
    </w:p>
    <w:p w:rsidR="00071E19" w:rsidRPr="001F0E72" w:rsidRDefault="00071E19" w:rsidP="00071E19">
      <w:pPr>
        <w:spacing w:line="276" w:lineRule="auto"/>
        <w:ind w:firstLine="851"/>
        <w:jc w:val="both"/>
        <w:rPr>
          <w:rFonts w:eastAsia="Calibri"/>
          <w:sz w:val="28"/>
          <w:szCs w:val="28"/>
        </w:rPr>
      </w:pPr>
      <w:r w:rsidRPr="001F0E72">
        <w:rPr>
          <w:rFonts w:eastAsia="Calibri"/>
          <w:sz w:val="28"/>
          <w:szCs w:val="28"/>
        </w:rPr>
        <w:t>Распоряжение земельными ресурсами является важной составной частью экономического развития города, вовлечение земельных участка в хозяйственный оборот способствует развитию рынка земли и недвижимости и увеличению доходов бюджета города Катав-Ивановска.</w:t>
      </w:r>
    </w:p>
    <w:p w:rsidR="00EF550E" w:rsidRPr="001F0E72" w:rsidRDefault="00EF550E" w:rsidP="00EF550E">
      <w:pPr>
        <w:spacing w:line="276" w:lineRule="auto"/>
        <w:ind w:firstLine="851"/>
        <w:jc w:val="both"/>
        <w:rPr>
          <w:rFonts w:eastAsia="Calibri"/>
          <w:sz w:val="28"/>
          <w:szCs w:val="28"/>
        </w:rPr>
      </w:pPr>
      <w:r w:rsidRPr="001F0E72">
        <w:rPr>
          <w:rFonts w:eastAsia="Calibri"/>
          <w:sz w:val="28"/>
          <w:szCs w:val="28"/>
        </w:rPr>
        <w:t xml:space="preserve">По состоянию на 1 января 2020 года на территории Катав-Ивановского городского поселения заключено и действует 307 договоров аренды на земельные участки, государственная собственность на которые не разграничена. В результате получены доходы от сдачи в аренду – 1 222,2 тыс. рублей. </w:t>
      </w:r>
    </w:p>
    <w:p w:rsidR="00EF550E" w:rsidRPr="001F0E72" w:rsidRDefault="00EF550E" w:rsidP="00EF550E">
      <w:pPr>
        <w:spacing w:line="276" w:lineRule="auto"/>
        <w:ind w:firstLine="851"/>
        <w:jc w:val="both"/>
        <w:rPr>
          <w:rFonts w:eastAsia="Calibri"/>
          <w:sz w:val="28"/>
          <w:szCs w:val="28"/>
        </w:rPr>
      </w:pPr>
      <w:r w:rsidRPr="001F0E72">
        <w:rPr>
          <w:rFonts w:eastAsia="Calibri"/>
          <w:sz w:val="28"/>
          <w:szCs w:val="28"/>
        </w:rPr>
        <w:t>Для целей индивидуального жилищного строительства в 2019 году заключено 12 договор</w:t>
      </w:r>
      <w:r w:rsidR="00176D98" w:rsidRPr="001F0E72">
        <w:rPr>
          <w:rFonts w:eastAsia="Calibri"/>
          <w:sz w:val="28"/>
          <w:szCs w:val="28"/>
        </w:rPr>
        <w:t>ов</w:t>
      </w:r>
      <w:r w:rsidRPr="001F0E72">
        <w:rPr>
          <w:rFonts w:eastAsia="Calibri"/>
          <w:sz w:val="28"/>
          <w:szCs w:val="28"/>
        </w:rPr>
        <w:t xml:space="preserve"> аренды и купли-продажи на площади 1,4 га, из них сформировано, поставлено на кадастровый учет и продано с аукциона 4 земельных участка</w:t>
      </w:r>
      <w:r w:rsidR="00176D98" w:rsidRPr="001F0E72">
        <w:rPr>
          <w:rFonts w:eastAsia="Calibri"/>
          <w:sz w:val="28"/>
          <w:szCs w:val="28"/>
        </w:rPr>
        <w:t>,</w:t>
      </w:r>
      <w:r w:rsidRPr="001F0E72">
        <w:rPr>
          <w:rFonts w:eastAsia="Calibri"/>
          <w:sz w:val="28"/>
          <w:szCs w:val="28"/>
        </w:rPr>
        <w:t xml:space="preserve"> площад</w:t>
      </w:r>
      <w:r w:rsidR="00176D98" w:rsidRPr="001F0E72">
        <w:rPr>
          <w:rFonts w:eastAsia="Calibri"/>
          <w:sz w:val="28"/>
          <w:szCs w:val="28"/>
        </w:rPr>
        <w:t>ь</w:t>
      </w:r>
      <w:r w:rsidRPr="001F0E72">
        <w:rPr>
          <w:rFonts w:eastAsia="Calibri"/>
          <w:sz w:val="28"/>
          <w:szCs w:val="28"/>
        </w:rPr>
        <w:t xml:space="preserve"> 0,5 га. Сумма доходов, поступивших от продажи права аренды</w:t>
      </w:r>
      <w:r w:rsidR="00176D98" w:rsidRPr="001F0E72">
        <w:rPr>
          <w:rFonts w:eastAsia="Calibri"/>
          <w:sz w:val="28"/>
          <w:szCs w:val="28"/>
        </w:rPr>
        <w:t>,</w:t>
      </w:r>
      <w:r w:rsidRPr="001F0E72">
        <w:rPr>
          <w:rFonts w:eastAsia="Calibri"/>
          <w:sz w:val="28"/>
          <w:szCs w:val="28"/>
        </w:rPr>
        <w:t xml:space="preserve"> составила 16,4 тыс. рублей. Сформирован и предоставлен в аренду 1 земельный участок под строительст</w:t>
      </w:r>
      <w:r w:rsidR="00513897" w:rsidRPr="001F0E72">
        <w:rPr>
          <w:rFonts w:eastAsia="Calibri"/>
          <w:sz w:val="28"/>
          <w:szCs w:val="28"/>
        </w:rPr>
        <w:t xml:space="preserve">во многоквартирного жилого дома, по адресу: ул. Ленина. </w:t>
      </w:r>
    </w:p>
    <w:p w:rsidR="00EF550E" w:rsidRPr="001F0E72" w:rsidRDefault="00EF550E" w:rsidP="00EF550E">
      <w:pPr>
        <w:spacing w:line="276" w:lineRule="auto"/>
        <w:ind w:firstLine="851"/>
        <w:jc w:val="both"/>
        <w:rPr>
          <w:rFonts w:eastAsia="Calibri"/>
          <w:sz w:val="28"/>
          <w:szCs w:val="28"/>
        </w:rPr>
      </w:pPr>
      <w:r w:rsidRPr="001F0E72">
        <w:rPr>
          <w:rFonts w:eastAsia="Calibri"/>
          <w:sz w:val="28"/>
          <w:szCs w:val="28"/>
        </w:rPr>
        <w:t>В 2019 году принято 8 решений о предоставлении земельных участков в собственность за плату, доход составил 822,0 тыс. рублей, 8 решений о перераспределении земельных участков, доход составил 767,5 тыс. рублей.</w:t>
      </w:r>
    </w:p>
    <w:p w:rsidR="00EF550E" w:rsidRPr="001F0E72" w:rsidRDefault="00EF550E" w:rsidP="00EF550E">
      <w:pPr>
        <w:spacing w:line="276" w:lineRule="auto"/>
        <w:ind w:firstLine="851"/>
        <w:jc w:val="both"/>
        <w:rPr>
          <w:rFonts w:eastAsia="Calibri"/>
          <w:sz w:val="28"/>
          <w:szCs w:val="28"/>
        </w:rPr>
      </w:pPr>
      <w:r w:rsidRPr="001F0E72">
        <w:rPr>
          <w:rFonts w:eastAsia="Calibri"/>
          <w:sz w:val="28"/>
          <w:szCs w:val="28"/>
        </w:rPr>
        <w:t>Были проведены мероприятия по выявлению неиспользуемых земельных участков на территории района, оформлению и переоформлению прав на земельные участки, в результате чего подготовлено 35 постановлений о предоставлении земельных участков для целей, не связанных с новым строительством.</w:t>
      </w:r>
    </w:p>
    <w:p w:rsidR="00EF550E" w:rsidRPr="001F0E72" w:rsidRDefault="00EF550E" w:rsidP="00EF550E">
      <w:pPr>
        <w:spacing w:line="276" w:lineRule="auto"/>
        <w:ind w:firstLine="851"/>
        <w:jc w:val="both"/>
        <w:rPr>
          <w:rFonts w:eastAsia="Calibri"/>
          <w:sz w:val="28"/>
          <w:szCs w:val="28"/>
        </w:rPr>
      </w:pPr>
      <w:r w:rsidRPr="001F0E72">
        <w:rPr>
          <w:rFonts w:eastAsia="Calibri"/>
          <w:sz w:val="28"/>
          <w:szCs w:val="28"/>
        </w:rPr>
        <w:t>С субъектами малого и среднего предпринимательства заключено действуют 20 договоров аренды земельных участков том числе в 2019г. было предоставлено 5 земельных участков. В результате получены доходы</w:t>
      </w:r>
      <w:r w:rsidR="004A1874" w:rsidRPr="001F0E72">
        <w:rPr>
          <w:rFonts w:eastAsia="Calibri"/>
          <w:sz w:val="28"/>
          <w:szCs w:val="28"/>
        </w:rPr>
        <w:t xml:space="preserve"> </w:t>
      </w:r>
      <w:r w:rsidRPr="001F0E72">
        <w:rPr>
          <w:rFonts w:eastAsia="Calibri"/>
          <w:sz w:val="28"/>
          <w:szCs w:val="28"/>
        </w:rPr>
        <w:t xml:space="preserve">– 913,0 тыс. рублей.  </w:t>
      </w:r>
    </w:p>
    <w:p w:rsidR="001A7BB7" w:rsidRPr="001F0E72" w:rsidRDefault="001A7BB7" w:rsidP="001A7BB7">
      <w:pPr>
        <w:widowControl w:val="0"/>
        <w:spacing w:line="276" w:lineRule="auto"/>
        <w:ind w:firstLine="851"/>
        <w:jc w:val="both"/>
        <w:rPr>
          <w:bCs/>
          <w:sz w:val="28"/>
          <w:szCs w:val="28"/>
        </w:rPr>
      </w:pPr>
      <w:r w:rsidRPr="001F0E72">
        <w:rPr>
          <w:bCs/>
          <w:sz w:val="28"/>
          <w:szCs w:val="28"/>
        </w:rPr>
        <w:t>Во исполнение Указа Президента Российской Федерации                                 07.05.2012 № 600 «О мерах по обеспечению граждан Российской Федерации доступным и комфортным жильём и повышению качества жилищно-коммунальных услуг», подпункта «а» пункта 11 перечня поручений Председателя Правительства Российской Федерации от 02.04.2016 реализуется комплекс мероприятий, направленных на предоставление в собственность бесплатно земельных участков для индивидуального жилищного строительства отдельным категориям граждан, включая многодетные семьи.</w:t>
      </w:r>
    </w:p>
    <w:p w:rsidR="001A7BB7" w:rsidRPr="001F0E72" w:rsidRDefault="001A7BB7" w:rsidP="001A7BB7">
      <w:pPr>
        <w:widowControl w:val="0"/>
        <w:spacing w:line="276" w:lineRule="auto"/>
        <w:ind w:firstLine="851"/>
        <w:jc w:val="both"/>
        <w:rPr>
          <w:bCs/>
          <w:sz w:val="28"/>
          <w:szCs w:val="28"/>
        </w:rPr>
      </w:pPr>
      <w:r w:rsidRPr="001F0E72">
        <w:rPr>
          <w:bCs/>
          <w:sz w:val="28"/>
          <w:szCs w:val="28"/>
        </w:rPr>
        <w:t xml:space="preserve">Обеспечение отдельных категорий граждан, таких как молодые и многодетные семьи, земельными участками в собственность для индивидуального жилищного строительства на территории города Катав-Ивановска не проводилось. </w:t>
      </w:r>
    </w:p>
    <w:p w:rsidR="00EF550E" w:rsidRPr="001F0E72" w:rsidRDefault="00EF550E" w:rsidP="001A7BB7">
      <w:pPr>
        <w:spacing w:line="276" w:lineRule="auto"/>
        <w:jc w:val="both"/>
        <w:rPr>
          <w:rFonts w:eastAsia="Calibri"/>
          <w:i/>
          <w:sz w:val="28"/>
          <w:szCs w:val="28"/>
          <w:u w:val="single"/>
        </w:rPr>
      </w:pPr>
      <w:r w:rsidRPr="001F0E72">
        <w:rPr>
          <w:rFonts w:eastAsia="Calibri"/>
          <w:i/>
          <w:sz w:val="28"/>
          <w:szCs w:val="28"/>
          <w:u w:val="single"/>
        </w:rPr>
        <w:t>Задачи на 2020 год:</w:t>
      </w:r>
    </w:p>
    <w:p w:rsidR="00EF550E" w:rsidRPr="001F0E72" w:rsidRDefault="00EF550E" w:rsidP="001A7BB7">
      <w:pPr>
        <w:spacing w:line="276" w:lineRule="auto"/>
        <w:jc w:val="both"/>
        <w:rPr>
          <w:rFonts w:eastAsia="Calibri"/>
          <w:i/>
          <w:sz w:val="28"/>
          <w:szCs w:val="28"/>
        </w:rPr>
      </w:pPr>
      <w:r w:rsidRPr="001F0E72">
        <w:rPr>
          <w:rFonts w:eastAsia="Calibri"/>
          <w:i/>
          <w:sz w:val="28"/>
          <w:szCs w:val="28"/>
        </w:rPr>
        <w:t>1.</w:t>
      </w:r>
      <w:r w:rsidRPr="001F0E72">
        <w:rPr>
          <w:rFonts w:eastAsia="Calibri"/>
          <w:i/>
          <w:sz w:val="28"/>
          <w:szCs w:val="28"/>
        </w:rPr>
        <w:tab/>
        <w:t>Проведение аукционов по продаже земельных участков для индивидуального жилищного строительства, ведения личного подсобного хозяйства и пр.</w:t>
      </w:r>
      <w:r w:rsidR="00176D98" w:rsidRPr="001F0E72">
        <w:rPr>
          <w:rFonts w:eastAsia="Calibri"/>
          <w:i/>
          <w:sz w:val="28"/>
          <w:szCs w:val="28"/>
        </w:rPr>
        <w:t>;</w:t>
      </w:r>
    </w:p>
    <w:p w:rsidR="00EF550E" w:rsidRPr="001F0E72" w:rsidRDefault="00EF550E" w:rsidP="001A7BB7">
      <w:pPr>
        <w:spacing w:line="276" w:lineRule="auto"/>
        <w:jc w:val="both"/>
        <w:rPr>
          <w:rFonts w:eastAsia="Calibri"/>
          <w:i/>
          <w:sz w:val="28"/>
          <w:szCs w:val="28"/>
        </w:rPr>
      </w:pPr>
      <w:r w:rsidRPr="001F0E72">
        <w:rPr>
          <w:rFonts w:eastAsia="Calibri"/>
          <w:i/>
          <w:sz w:val="28"/>
          <w:szCs w:val="28"/>
        </w:rPr>
        <w:t>2.</w:t>
      </w:r>
      <w:r w:rsidRPr="001F0E72">
        <w:rPr>
          <w:rFonts w:eastAsia="Calibri"/>
          <w:i/>
          <w:sz w:val="28"/>
          <w:szCs w:val="28"/>
        </w:rPr>
        <w:tab/>
        <w:t>Работа с землепользователями в части приведения границ земельных участков в соответстви</w:t>
      </w:r>
      <w:r w:rsidR="00176D98" w:rsidRPr="001F0E72">
        <w:rPr>
          <w:rFonts w:eastAsia="Calibri"/>
          <w:i/>
          <w:sz w:val="28"/>
          <w:szCs w:val="28"/>
        </w:rPr>
        <w:t>е</w:t>
      </w:r>
      <w:r w:rsidRPr="001F0E72">
        <w:rPr>
          <w:rFonts w:eastAsia="Calibri"/>
          <w:i/>
          <w:sz w:val="28"/>
          <w:szCs w:val="28"/>
        </w:rPr>
        <w:t xml:space="preserve"> с пр</w:t>
      </w:r>
      <w:r w:rsidR="00176D98" w:rsidRPr="001F0E72">
        <w:rPr>
          <w:rFonts w:eastAsia="Calibri"/>
          <w:i/>
          <w:sz w:val="28"/>
          <w:szCs w:val="28"/>
        </w:rPr>
        <w:t>авоустанавливающими документами;</w:t>
      </w:r>
    </w:p>
    <w:p w:rsidR="00EF550E" w:rsidRPr="001F0E72" w:rsidRDefault="00EF550E" w:rsidP="001A7BB7">
      <w:pPr>
        <w:spacing w:line="276" w:lineRule="auto"/>
        <w:jc w:val="both"/>
        <w:rPr>
          <w:rFonts w:eastAsia="Calibri"/>
          <w:i/>
          <w:sz w:val="28"/>
          <w:szCs w:val="28"/>
        </w:rPr>
      </w:pPr>
      <w:r w:rsidRPr="001F0E72">
        <w:rPr>
          <w:rFonts w:eastAsia="Calibri"/>
          <w:i/>
          <w:sz w:val="28"/>
          <w:szCs w:val="28"/>
        </w:rPr>
        <w:t>3.</w:t>
      </w:r>
      <w:r w:rsidRPr="001F0E72">
        <w:rPr>
          <w:rFonts w:eastAsia="Calibri"/>
          <w:i/>
          <w:sz w:val="28"/>
          <w:szCs w:val="28"/>
        </w:rPr>
        <w:tab/>
        <w:t>Проведение работ по описанию границ 5 территориальных зон Катав-Ивановского городского поселения.</w:t>
      </w:r>
    </w:p>
    <w:p w:rsidR="00EF550E" w:rsidRPr="001F0E72" w:rsidRDefault="00EF550E" w:rsidP="001A7BB7">
      <w:pPr>
        <w:spacing w:line="276" w:lineRule="auto"/>
        <w:jc w:val="both"/>
        <w:rPr>
          <w:rFonts w:eastAsia="Calibri"/>
          <w:i/>
          <w:sz w:val="28"/>
          <w:szCs w:val="28"/>
        </w:rPr>
      </w:pPr>
    </w:p>
    <w:p w:rsidR="00071E19" w:rsidRPr="001F0E72" w:rsidRDefault="00071E19" w:rsidP="00071E19">
      <w:pPr>
        <w:widowControl w:val="0"/>
        <w:spacing w:line="276" w:lineRule="auto"/>
        <w:ind w:firstLine="851"/>
        <w:jc w:val="center"/>
        <w:rPr>
          <w:b/>
          <w:sz w:val="28"/>
          <w:szCs w:val="28"/>
        </w:rPr>
      </w:pPr>
      <w:r w:rsidRPr="001F0E72">
        <w:rPr>
          <w:b/>
          <w:sz w:val="28"/>
          <w:szCs w:val="28"/>
        </w:rPr>
        <w:t>Предоставление муниципальных услуг.</w:t>
      </w:r>
    </w:p>
    <w:p w:rsidR="00071E19" w:rsidRPr="001F0E72" w:rsidRDefault="00071E19" w:rsidP="00071E19">
      <w:pPr>
        <w:widowControl w:val="0"/>
        <w:spacing w:line="276" w:lineRule="auto"/>
        <w:ind w:firstLine="851"/>
        <w:jc w:val="center"/>
        <w:rPr>
          <w:b/>
          <w:sz w:val="28"/>
          <w:szCs w:val="28"/>
        </w:rPr>
      </w:pPr>
    </w:p>
    <w:p w:rsidR="00071E19" w:rsidRPr="001F0E72" w:rsidRDefault="00071E19" w:rsidP="00071E19">
      <w:pPr>
        <w:widowControl w:val="0"/>
        <w:spacing w:line="276" w:lineRule="auto"/>
        <w:ind w:firstLine="851"/>
        <w:jc w:val="both"/>
        <w:rPr>
          <w:sz w:val="28"/>
          <w:szCs w:val="28"/>
        </w:rPr>
      </w:pPr>
      <w:r w:rsidRPr="001F0E72">
        <w:rPr>
          <w:sz w:val="28"/>
          <w:szCs w:val="28"/>
        </w:rPr>
        <w:t>В 201</w:t>
      </w:r>
      <w:r w:rsidR="00487B88" w:rsidRPr="001F0E72">
        <w:rPr>
          <w:sz w:val="28"/>
          <w:szCs w:val="28"/>
        </w:rPr>
        <w:t>9</w:t>
      </w:r>
      <w:r w:rsidRPr="001F0E72">
        <w:rPr>
          <w:sz w:val="28"/>
          <w:szCs w:val="28"/>
        </w:rPr>
        <w:t xml:space="preserve"> году Администрацией города была продолжена реализация государственной политики в сфере предоставления муниципальных услуг в соответствии с Федеральным законом от 27.07.2010 № 210-ФЗ «Об организации предоставления государственных и муниципальных услуг».  </w:t>
      </w:r>
    </w:p>
    <w:p w:rsidR="00071E19" w:rsidRPr="001F0E72" w:rsidRDefault="00071E19" w:rsidP="00071E19">
      <w:pPr>
        <w:widowControl w:val="0"/>
        <w:spacing w:line="276" w:lineRule="auto"/>
        <w:ind w:firstLine="851"/>
        <w:jc w:val="both"/>
        <w:rPr>
          <w:sz w:val="28"/>
          <w:szCs w:val="28"/>
        </w:rPr>
      </w:pPr>
      <w:r w:rsidRPr="001F0E72">
        <w:rPr>
          <w:sz w:val="28"/>
          <w:szCs w:val="28"/>
        </w:rPr>
        <w:t>Задача повышения качества муниципальных услуг - одно из приоритетных направлений в работе органов местного самоуправления города Катав-Ивановска. Отсутствие очередей, быстрота обслуживания, возможность получения услуг в электронном виде — вопросы, решение которых позволит сделать общение заявителей с органами, предоставляющими муниципальные услуги максимально комфортном.</w:t>
      </w:r>
    </w:p>
    <w:p w:rsidR="00071E19" w:rsidRPr="001F0E72" w:rsidRDefault="00071E19" w:rsidP="00071E19">
      <w:pPr>
        <w:widowControl w:val="0"/>
        <w:spacing w:line="276" w:lineRule="auto"/>
        <w:ind w:firstLine="851"/>
        <w:jc w:val="both"/>
        <w:rPr>
          <w:sz w:val="28"/>
          <w:szCs w:val="28"/>
        </w:rPr>
      </w:pPr>
      <w:r w:rsidRPr="001F0E72">
        <w:rPr>
          <w:sz w:val="28"/>
          <w:szCs w:val="28"/>
        </w:rPr>
        <w:t xml:space="preserve">В отчётном году органом местного самоуправления и подведомственными учреждениями Администрации города организована работа по предоставлению на территории муниципального образования 27 муниципальных услуг, из них 25 предоставляются в электронном виде. Непосредственное взаимодействие с заявителями задействованных в предоставлении муниципальной услуги осуществляют 8 сотрудников, из них 6 сотрудников связаны с предоставлением услуги (включая приём документов и выдачу </w:t>
      </w:r>
      <w:r w:rsidR="00176D98" w:rsidRPr="001F0E72">
        <w:rPr>
          <w:sz w:val="28"/>
          <w:szCs w:val="28"/>
        </w:rPr>
        <w:t xml:space="preserve">документов по </w:t>
      </w:r>
      <w:r w:rsidRPr="001F0E72">
        <w:rPr>
          <w:sz w:val="28"/>
          <w:szCs w:val="28"/>
        </w:rPr>
        <w:t>результат</w:t>
      </w:r>
      <w:r w:rsidR="00176D98" w:rsidRPr="001F0E72">
        <w:rPr>
          <w:sz w:val="28"/>
          <w:szCs w:val="28"/>
        </w:rPr>
        <w:t>ам</w:t>
      </w:r>
      <w:r w:rsidRPr="001F0E72">
        <w:rPr>
          <w:sz w:val="28"/>
          <w:szCs w:val="28"/>
        </w:rPr>
        <w:t xml:space="preserve">). </w:t>
      </w:r>
    </w:p>
    <w:p w:rsidR="00071E19" w:rsidRPr="001F0E72" w:rsidRDefault="00071E19" w:rsidP="00071E19">
      <w:pPr>
        <w:widowControl w:val="0"/>
        <w:spacing w:line="276" w:lineRule="auto"/>
        <w:ind w:firstLine="851"/>
        <w:jc w:val="both"/>
        <w:rPr>
          <w:sz w:val="28"/>
          <w:szCs w:val="28"/>
        </w:rPr>
      </w:pPr>
      <w:r w:rsidRPr="001F0E72">
        <w:rPr>
          <w:sz w:val="28"/>
          <w:szCs w:val="28"/>
        </w:rPr>
        <w:t>В соответствии с Указом Президента РФ от 7 мая 2012 г. N 601 "Об основных направлениях совершенствования системы государственного управления", доля граждан, использующих механизм получения государственных и муниципальных услуг в электронной форме, к 201</w:t>
      </w:r>
      <w:r w:rsidR="00487B88" w:rsidRPr="001F0E72">
        <w:rPr>
          <w:sz w:val="28"/>
          <w:szCs w:val="28"/>
        </w:rPr>
        <w:t>9</w:t>
      </w:r>
      <w:r w:rsidRPr="001F0E72">
        <w:rPr>
          <w:sz w:val="28"/>
          <w:szCs w:val="28"/>
        </w:rPr>
        <w:t xml:space="preserve"> году должна составлять не менее 70 процентов. В 201</w:t>
      </w:r>
      <w:r w:rsidR="00487B88" w:rsidRPr="001F0E72">
        <w:rPr>
          <w:sz w:val="28"/>
          <w:szCs w:val="28"/>
        </w:rPr>
        <w:t>9</w:t>
      </w:r>
      <w:r w:rsidRPr="001F0E72">
        <w:rPr>
          <w:sz w:val="28"/>
          <w:szCs w:val="28"/>
        </w:rPr>
        <w:t xml:space="preserve"> году гражданам, обратившихся в Администрацию Катав-Ивановского городского поселения, было предоставлено 42</w:t>
      </w:r>
      <w:r w:rsidR="00487B88" w:rsidRPr="001F0E72">
        <w:rPr>
          <w:sz w:val="28"/>
          <w:szCs w:val="28"/>
        </w:rPr>
        <w:t>1</w:t>
      </w:r>
      <w:r w:rsidRPr="001F0E72">
        <w:rPr>
          <w:sz w:val="28"/>
          <w:szCs w:val="28"/>
        </w:rPr>
        <w:t xml:space="preserve"> муниципальных услуг, в том числе 35</w:t>
      </w:r>
      <w:r w:rsidR="00487B88" w:rsidRPr="001F0E72">
        <w:rPr>
          <w:sz w:val="28"/>
          <w:szCs w:val="28"/>
        </w:rPr>
        <w:t>8</w:t>
      </w:r>
      <w:r w:rsidRPr="001F0E72">
        <w:rPr>
          <w:sz w:val="28"/>
          <w:szCs w:val="28"/>
        </w:rPr>
        <w:t xml:space="preserve"> или 8</w:t>
      </w:r>
      <w:r w:rsidR="007F64C8" w:rsidRPr="001F0E72">
        <w:rPr>
          <w:sz w:val="28"/>
          <w:szCs w:val="28"/>
        </w:rPr>
        <w:t>5</w:t>
      </w:r>
      <w:r w:rsidRPr="001F0E72">
        <w:rPr>
          <w:sz w:val="28"/>
          <w:szCs w:val="28"/>
        </w:rPr>
        <w:t xml:space="preserve"> % в электронном виде через официальный сайт посредством электронной почты, данный показатель выше целевого показателя за 201</w:t>
      </w:r>
      <w:r w:rsidR="007F64C8" w:rsidRPr="001F0E72">
        <w:rPr>
          <w:sz w:val="28"/>
          <w:szCs w:val="28"/>
        </w:rPr>
        <w:t>8</w:t>
      </w:r>
      <w:r w:rsidRPr="001F0E72">
        <w:rPr>
          <w:sz w:val="28"/>
          <w:szCs w:val="28"/>
        </w:rPr>
        <w:t xml:space="preserve"> года на </w:t>
      </w:r>
      <w:r w:rsidR="007F64C8" w:rsidRPr="001F0E72">
        <w:rPr>
          <w:sz w:val="28"/>
          <w:szCs w:val="28"/>
        </w:rPr>
        <w:t>2</w:t>
      </w:r>
      <w:r w:rsidRPr="001F0E72">
        <w:rPr>
          <w:sz w:val="28"/>
          <w:szCs w:val="28"/>
        </w:rPr>
        <w:t xml:space="preserve"> %.</w:t>
      </w:r>
    </w:p>
    <w:p w:rsidR="00071E19" w:rsidRPr="001F0E72" w:rsidRDefault="007F64C8" w:rsidP="00071E19">
      <w:pPr>
        <w:widowControl w:val="0"/>
        <w:spacing w:line="276" w:lineRule="auto"/>
        <w:ind w:firstLine="851"/>
        <w:jc w:val="both"/>
        <w:rPr>
          <w:sz w:val="28"/>
          <w:szCs w:val="28"/>
        </w:rPr>
      </w:pPr>
      <w:r w:rsidRPr="001F0E72">
        <w:rPr>
          <w:sz w:val="28"/>
          <w:szCs w:val="28"/>
        </w:rPr>
        <w:t>309</w:t>
      </w:r>
      <w:r w:rsidR="00071E19" w:rsidRPr="001F0E72">
        <w:rPr>
          <w:sz w:val="28"/>
          <w:szCs w:val="28"/>
        </w:rPr>
        <w:t xml:space="preserve"> заявлений (запросов) о предоставлении муниципальной услуги поступило от физических лиц. 1</w:t>
      </w:r>
      <w:r w:rsidRPr="001F0E72">
        <w:rPr>
          <w:sz w:val="28"/>
          <w:szCs w:val="28"/>
        </w:rPr>
        <w:t>12</w:t>
      </w:r>
      <w:r w:rsidR="00071E19" w:rsidRPr="001F0E72">
        <w:rPr>
          <w:sz w:val="28"/>
          <w:szCs w:val="28"/>
        </w:rPr>
        <w:t xml:space="preserve"> заявлений (запросов) о предоставлении муниципальной услуги поступило от юридических лиц и (или) индивидуальных предпринимателей. Все заявления (запросы) получили положительное решение (выданных документов, совершенных действий), принятых по результатам предоставления муниципальной услуги.</w:t>
      </w:r>
    </w:p>
    <w:p w:rsidR="00071E19" w:rsidRPr="001F0E72" w:rsidRDefault="00071E19" w:rsidP="00071E19">
      <w:pPr>
        <w:widowControl w:val="0"/>
        <w:spacing w:line="276" w:lineRule="auto"/>
        <w:ind w:firstLine="851"/>
        <w:jc w:val="both"/>
        <w:rPr>
          <w:sz w:val="28"/>
          <w:szCs w:val="28"/>
        </w:rPr>
      </w:pPr>
      <w:r w:rsidRPr="001F0E72">
        <w:rPr>
          <w:sz w:val="28"/>
          <w:szCs w:val="28"/>
        </w:rPr>
        <w:t xml:space="preserve">В целях систематизации, а также упорядочивании административных процедур органом местного самоуправления и подведомственными учреждениями, предоставляющими муниципальные услуги, разработаны и на постоянной основе актуализируются административные регламенты.  В отчётном периоде одним из основных направлений работы по актуализации являлось закрепление в административных регламентах положений по организации представления муниципальных услуг в электронном виде. </w:t>
      </w:r>
    </w:p>
    <w:p w:rsidR="00071E19" w:rsidRPr="001F0E72" w:rsidRDefault="007F64C8" w:rsidP="00071E19">
      <w:pPr>
        <w:widowControl w:val="0"/>
        <w:spacing w:line="276" w:lineRule="auto"/>
        <w:jc w:val="both"/>
        <w:rPr>
          <w:i/>
          <w:sz w:val="28"/>
          <w:szCs w:val="28"/>
          <w:u w:val="single"/>
        </w:rPr>
      </w:pPr>
      <w:r w:rsidRPr="001F0E72">
        <w:rPr>
          <w:i/>
          <w:sz w:val="28"/>
          <w:szCs w:val="28"/>
          <w:u w:val="single"/>
        </w:rPr>
        <w:t>Задачи на 2020</w:t>
      </w:r>
      <w:r w:rsidR="00071E19" w:rsidRPr="001F0E72">
        <w:rPr>
          <w:i/>
          <w:sz w:val="28"/>
          <w:szCs w:val="28"/>
          <w:u w:val="single"/>
        </w:rPr>
        <w:t xml:space="preserve"> г.</w:t>
      </w:r>
    </w:p>
    <w:p w:rsidR="00071E19" w:rsidRPr="001F0E72" w:rsidRDefault="00176D98" w:rsidP="00071E19">
      <w:pPr>
        <w:widowControl w:val="0"/>
        <w:spacing w:line="276" w:lineRule="auto"/>
        <w:jc w:val="both"/>
        <w:rPr>
          <w:i/>
          <w:sz w:val="28"/>
          <w:szCs w:val="28"/>
        </w:rPr>
      </w:pPr>
      <w:r w:rsidRPr="001F0E72">
        <w:rPr>
          <w:i/>
          <w:sz w:val="28"/>
          <w:szCs w:val="28"/>
        </w:rPr>
        <w:t>1. П</w:t>
      </w:r>
      <w:r w:rsidR="00071E19" w:rsidRPr="001F0E72">
        <w:rPr>
          <w:i/>
          <w:sz w:val="28"/>
          <w:szCs w:val="28"/>
        </w:rPr>
        <w:t>редоставление муниципальных услуг в МФЦ;</w:t>
      </w:r>
    </w:p>
    <w:p w:rsidR="00071E19" w:rsidRPr="001F0E72" w:rsidRDefault="00071E19" w:rsidP="00071E19">
      <w:pPr>
        <w:widowControl w:val="0"/>
        <w:spacing w:line="276" w:lineRule="auto"/>
        <w:jc w:val="both"/>
        <w:rPr>
          <w:i/>
          <w:sz w:val="28"/>
          <w:szCs w:val="28"/>
        </w:rPr>
      </w:pPr>
      <w:r w:rsidRPr="001F0E72">
        <w:rPr>
          <w:i/>
          <w:sz w:val="28"/>
          <w:szCs w:val="28"/>
        </w:rPr>
        <w:t xml:space="preserve">2. </w:t>
      </w:r>
      <w:r w:rsidR="00176D98" w:rsidRPr="001F0E72">
        <w:rPr>
          <w:i/>
          <w:sz w:val="28"/>
          <w:szCs w:val="28"/>
        </w:rPr>
        <w:t>О</w:t>
      </w:r>
      <w:r w:rsidRPr="001F0E72">
        <w:rPr>
          <w:i/>
          <w:sz w:val="28"/>
          <w:szCs w:val="28"/>
        </w:rPr>
        <w:t>беспечение возможности предоставления муниципальных услуг в электронном виде посредством Единого портала;</w:t>
      </w:r>
    </w:p>
    <w:p w:rsidR="00071E19" w:rsidRPr="001F0E72" w:rsidRDefault="00176D98" w:rsidP="00071E19">
      <w:pPr>
        <w:widowControl w:val="0"/>
        <w:spacing w:line="276" w:lineRule="auto"/>
        <w:jc w:val="both"/>
        <w:rPr>
          <w:i/>
          <w:sz w:val="28"/>
          <w:szCs w:val="28"/>
        </w:rPr>
      </w:pPr>
      <w:r w:rsidRPr="001F0E72">
        <w:rPr>
          <w:i/>
          <w:sz w:val="28"/>
          <w:szCs w:val="28"/>
        </w:rPr>
        <w:t>3. П</w:t>
      </w:r>
      <w:r w:rsidR="00071E19" w:rsidRPr="001F0E72">
        <w:rPr>
          <w:i/>
          <w:sz w:val="28"/>
          <w:szCs w:val="28"/>
        </w:rPr>
        <w:t>опуляризация муниципальных услуг в электронном виде.</w:t>
      </w:r>
    </w:p>
    <w:p w:rsidR="00071E19" w:rsidRPr="001F0E72" w:rsidRDefault="00071E19" w:rsidP="00071E19">
      <w:pPr>
        <w:widowControl w:val="0"/>
        <w:spacing w:line="276" w:lineRule="auto"/>
        <w:ind w:firstLine="851"/>
        <w:jc w:val="center"/>
        <w:rPr>
          <w:b/>
          <w:i/>
          <w:sz w:val="28"/>
          <w:szCs w:val="28"/>
        </w:rPr>
      </w:pPr>
    </w:p>
    <w:p w:rsidR="00071E19" w:rsidRPr="001F0E72" w:rsidRDefault="00071E19" w:rsidP="00071E19">
      <w:pPr>
        <w:widowControl w:val="0"/>
        <w:spacing w:line="276" w:lineRule="auto"/>
        <w:ind w:firstLine="851"/>
        <w:jc w:val="center"/>
        <w:rPr>
          <w:b/>
          <w:bCs/>
          <w:sz w:val="28"/>
          <w:szCs w:val="28"/>
        </w:rPr>
      </w:pPr>
      <w:r w:rsidRPr="001F0E72">
        <w:rPr>
          <w:b/>
          <w:sz w:val="28"/>
          <w:szCs w:val="28"/>
        </w:rPr>
        <w:t xml:space="preserve"> Деятельность Администрации по разработке НПА, участие в судах, административных производствах, рассмотрение представлений и требований надзорных органов.</w:t>
      </w:r>
    </w:p>
    <w:p w:rsidR="00EF550E" w:rsidRPr="001F0E72" w:rsidRDefault="00EF550E" w:rsidP="00EF550E">
      <w:pPr>
        <w:tabs>
          <w:tab w:val="left" w:pos="284"/>
        </w:tabs>
        <w:spacing w:line="276" w:lineRule="auto"/>
        <w:jc w:val="both"/>
        <w:rPr>
          <w:rFonts w:eastAsia="Calibri"/>
          <w:sz w:val="28"/>
          <w:szCs w:val="28"/>
        </w:rPr>
      </w:pP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Основной задачей специалистов администрации по юридическим вопросам за указанный период являлось соблюдение законности в деятельности администрации Катав-Ивановского городского поселения, ее структурных подразделениях, муниципальных учреждениях, а также защита законных прав и интересов администрации в судах.</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В 2019 году работа юридического отдела Администрации Катав-Ивановского городского поселения велась в основном по следующим направлениям:</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1.</w:t>
      </w:r>
      <w:r w:rsidRPr="001F0E72">
        <w:rPr>
          <w:rFonts w:eastAsia="Calibri"/>
          <w:sz w:val="28"/>
          <w:szCs w:val="28"/>
        </w:rPr>
        <w:tab/>
        <w:t>Правовая экспертиза правовых актов, принимаемых и издаваемых Администрацией Катав-Ивановского городского поселения и Советом депутатов, а также иных документов, предоставляемых отделами администрации по направлениям деятельности.</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 xml:space="preserve">Данная работа </w:t>
      </w:r>
      <w:r w:rsidR="00176D98" w:rsidRPr="001F0E72">
        <w:rPr>
          <w:rFonts w:eastAsia="Calibri"/>
          <w:sz w:val="28"/>
          <w:szCs w:val="28"/>
        </w:rPr>
        <w:t>организована</w:t>
      </w:r>
      <w:r w:rsidRPr="001F0E72">
        <w:rPr>
          <w:rFonts w:eastAsia="Calibri"/>
          <w:sz w:val="28"/>
          <w:szCs w:val="28"/>
        </w:rPr>
        <w:t xml:space="preserve"> на постоянной основе. Проекты правовых актов Администрации поселения и предлагаемых к рассмотрению Советом депутатов после подготовки в соответствующих отделах поступают в юридический отдел, где проверяются на предмет соответствия действующему законодательству, после чего-либо направляются для рассмотрения по существу, либо возвращаются для исправления и доработки. Практика подготовки правовых актов, не прошедших правовую экспертизу, в Администрации Катав-Ивановского городского поселения исключена. То же касается иных документов, представляемых отделами Администрации</w:t>
      </w:r>
      <w:r w:rsidR="00176D98" w:rsidRPr="001F0E72">
        <w:rPr>
          <w:rFonts w:eastAsia="Calibri"/>
          <w:sz w:val="28"/>
          <w:szCs w:val="28"/>
        </w:rPr>
        <w:t>,</w:t>
      </w:r>
      <w:r w:rsidRPr="001F0E72">
        <w:rPr>
          <w:rFonts w:eastAsia="Calibri"/>
          <w:sz w:val="28"/>
          <w:szCs w:val="28"/>
        </w:rPr>
        <w:t xml:space="preserve"> – все документы в обязательном порядке проходят согласование в юридическом отделе.</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За 2019 год проведена правовая экспертиза 422 проектов постановлений и 218 проектов распоряжений Администрации Катав-Ивановского городского поселения, 85 проектов решений Совета депутатов Катав-Ивановского городского поселения.</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2. Подготовка проектов правовых актов, представление их Главе поселения для подписи либо для вынесения на обсуждение Совета депутатов для принятия решений.</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 xml:space="preserve">Юридическим отделом готовятся проекты нормативных правовых актов в части внесения изменений в Устав Катав-Ивановского городского поселения, муниципальные нормативные правовые акты. </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В 2019 году юридическим отделом подготовлено 19 проектов постановлений и 39 проектов распоряжений Администрации Катав-Ивановского городского поселения, а также 37 проектов решений Совета депутатов Катав-Ивановского городского поселения.</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3.</w:t>
      </w:r>
      <w:r w:rsidRPr="001F0E72">
        <w:rPr>
          <w:rFonts w:eastAsia="Calibri"/>
          <w:sz w:val="28"/>
          <w:szCs w:val="28"/>
        </w:rPr>
        <w:tab/>
        <w:t>Участие в качестве представителя администрации Катав-Ивановского городского поселения в судебных заседаниях. Данная работа ведется в постоянном режиме по мере поступления документов из судебных и иных органов.</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За 2019 год в судах общей юрисдикции рассмотрено 52 дела с участием Администрации Катав-Ивановского городского поселения. Из них, 21 - по жилищному законодательству; 10 дел – по иску Катав-Ивановского городского прокурора о возложении обязанности, 1 – об уменьшении исполнительского сбора, 1 – о взыскании задолженности за теплоэнергию (прекращено), 19 – прочие исковые дела.</w:t>
      </w:r>
    </w:p>
    <w:p w:rsidR="0071156B"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В мировом суде были рассмотрены 6 дел об административных правонарушениях за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прекращения движения транспортных средств на отдельных участках дорог в случаях, если пользование такими участками угрожает безопасности дорожного движения, ответственность для юридического лица за каждое из которых предусмотрена ч.1 ст.12.34 КоАП РФ,  в виде штрафа от 200 000 до 300 000 рублей. В результате судом с учетом обстоятельств совершения правонарушений и пояснений представителя Администрации, были вынесены 4 постановлений о наложении штрафов на общую сумму 400</w:t>
      </w:r>
      <w:r w:rsidR="0071156B" w:rsidRPr="001F0E72">
        <w:rPr>
          <w:rFonts w:eastAsia="Calibri"/>
          <w:sz w:val="28"/>
          <w:szCs w:val="28"/>
        </w:rPr>
        <w:t>,</w:t>
      </w:r>
      <w:r w:rsidRPr="001F0E72">
        <w:rPr>
          <w:rFonts w:eastAsia="Calibri"/>
          <w:sz w:val="28"/>
          <w:szCs w:val="28"/>
        </w:rPr>
        <w:t>0</w:t>
      </w:r>
      <w:r w:rsidR="0071156B" w:rsidRPr="001F0E72">
        <w:rPr>
          <w:rFonts w:eastAsia="Calibri"/>
          <w:sz w:val="28"/>
          <w:szCs w:val="28"/>
        </w:rPr>
        <w:t xml:space="preserve"> тыс.</w:t>
      </w:r>
      <w:r w:rsidRPr="001F0E72">
        <w:rPr>
          <w:rFonts w:eastAsia="Calibri"/>
          <w:sz w:val="28"/>
          <w:szCs w:val="28"/>
        </w:rPr>
        <w:t xml:space="preserve"> руб</w:t>
      </w:r>
      <w:r w:rsidR="0071156B" w:rsidRPr="001F0E72">
        <w:rPr>
          <w:rFonts w:eastAsia="Calibri"/>
          <w:sz w:val="28"/>
          <w:szCs w:val="28"/>
        </w:rPr>
        <w:t>.</w:t>
      </w:r>
      <w:r w:rsidRPr="001F0E72">
        <w:rPr>
          <w:rFonts w:eastAsia="Calibri"/>
          <w:sz w:val="28"/>
          <w:szCs w:val="28"/>
        </w:rPr>
        <w:t xml:space="preserve">, по 2 делам производство прекращено. Одно дело было возбуждено Роспотребнадзором по ст.19.7 КоАП РФ, производство по нему прекращено судом за отсутствием состава административного правонарушения. </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 xml:space="preserve">В арбитражном суде Челябинской области рассмотрено 3 дела, в том числе 1 -  об обязании Администрации Катав-Ивановского городского поселения принять затраты Администрации Катав-Ивановского муниципального района на строительство объекта «Вторая очередь строительства очистных сооружений» в размере 445 млн.руб. Иск удовлетворён. </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 xml:space="preserve">По иску Управления городской инженерной инфраструктуры </w:t>
      </w:r>
      <w:r w:rsidR="0071156B" w:rsidRPr="001F0E72">
        <w:rPr>
          <w:rFonts w:eastAsia="Calibri"/>
          <w:sz w:val="28"/>
          <w:szCs w:val="28"/>
        </w:rPr>
        <w:t>Администрации</w:t>
      </w:r>
      <w:r w:rsidRPr="001F0E72">
        <w:rPr>
          <w:rFonts w:eastAsia="Calibri"/>
          <w:sz w:val="28"/>
          <w:szCs w:val="28"/>
        </w:rPr>
        <w:t xml:space="preserve"> Катав-Ивановского городского поселения к ПАО «Пермская энергосбытовая компания» о расторжении муниципального контракта и взыскании убытков по муниципальному контракту на выполнение работ по замене светильников уличного освещения, были взысканы и поступили в бюджет городского поселения денежные средства в сумме 9</w:t>
      </w:r>
      <w:r w:rsidR="0071156B" w:rsidRPr="001F0E72">
        <w:rPr>
          <w:rFonts w:eastAsia="Calibri"/>
          <w:sz w:val="28"/>
          <w:szCs w:val="28"/>
        </w:rPr>
        <w:t> </w:t>
      </w:r>
      <w:r w:rsidRPr="001F0E72">
        <w:rPr>
          <w:rFonts w:eastAsia="Calibri"/>
          <w:sz w:val="28"/>
          <w:szCs w:val="28"/>
        </w:rPr>
        <w:t>572</w:t>
      </w:r>
      <w:r w:rsidR="0071156B" w:rsidRPr="001F0E72">
        <w:rPr>
          <w:rFonts w:eastAsia="Calibri"/>
          <w:sz w:val="28"/>
          <w:szCs w:val="28"/>
        </w:rPr>
        <w:t xml:space="preserve">, 6 тыс. </w:t>
      </w:r>
      <w:r w:rsidRPr="001F0E72">
        <w:rPr>
          <w:rFonts w:eastAsia="Calibri"/>
          <w:sz w:val="28"/>
          <w:szCs w:val="28"/>
        </w:rPr>
        <w:t>руб.</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4. Рассмотрение по поручению Главы поселения поступающих запросов и требований органов власти, местного самоуправления, правоохранительных и административных органов и связанными с этими обращениями граждан и подготовка проектов ответов и иной запрашиваемой информации.</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 xml:space="preserve">В частности, в порядке прокурорского надзора Катав-Ивановской городской прокуратурой в 2019 году направлено 38 требований о предоставлении сведений и документов, а также 20 представлений об устранении нарушений действующего законодательства. Все акты прокурорского реагирования рассмотрены в установленный законом срок и по ним приняты соответствующие меры по устранению нарушений действующего законодательства, в том числе с применением дисциплинарных взысканий к виновным должностным лицам. </w:t>
      </w:r>
    </w:p>
    <w:p w:rsidR="00EF550E" w:rsidRPr="001F0E72" w:rsidRDefault="0071156B" w:rsidP="00EF550E">
      <w:pPr>
        <w:tabs>
          <w:tab w:val="left" w:pos="284"/>
        </w:tabs>
        <w:spacing w:line="276" w:lineRule="auto"/>
        <w:ind w:firstLine="709"/>
        <w:jc w:val="both"/>
        <w:rPr>
          <w:rFonts w:eastAsia="Calibri"/>
          <w:sz w:val="28"/>
          <w:szCs w:val="28"/>
        </w:rPr>
      </w:pPr>
      <w:r w:rsidRPr="001F0E72">
        <w:rPr>
          <w:rFonts w:eastAsia="Calibri"/>
          <w:sz w:val="28"/>
          <w:szCs w:val="28"/>
        </w:rPr>
        <w:t>5</w:t>
      </w:r>
      <w:r w:rsidR="00EF550E" w:rsidRPr="001F0E72">
        <w:rPr>
          <w:rFonts w:eastAsia="Calibri"/>
          <w:sz w:val="28"/>
          <w:szCs w:val="28"/>
        </w:rPr>
        <w:t>.</w:t>
      </w:r>
      <w:r w:rsidR="00EF550E" w:rsidRPr="001F0E72">
        <w:rPr>
          <w:rFonts w:eastAsia="Calibri"/>
          <w:sz w:val="28"/>
          <w:szCs w:val="28"/>
        </w:rPr>
        <w:tab/>
        <w:t>Договорная работа в интересах Катав-Ивановского городского поселения. Разработка проектов муниципальных контрактов в соответствии с ФЗ от 5 апреля 2013г. № 44 «О контрактной системе в сфере закупок товаров, работ, услуг для обеспечения государственных и муниципальных нужд».</w:t>
      </w:r>
    </w:p>
    <w:p w:rsidR="00EF550E" w:rsidRPr="001F0E72" w:rsidRDefault="00EF550E" w:rsidP="00EF550E">
      <w:pPr>
        <w:tabs>
          <w:tab w:val="left" w:pos="284"/>
        </w:tabs>
        <w:spacing w:line="276" w:lineRule="auto"/>
        <w:ind w:firstLine="709"/>
        <w:jc w:val="both"/>
        <w:rPr>
          <w:rFonts w:eastAsia="Calibri"/>
          <w:sz w:val="28"/>
          <w:szCs w:val="28"/>
        </w:rPr>
      </w:pPr>
      <w:r w:rsidRPr="001F0E72">
        <w:rPr>
          <w:rFonts w:eastAsia="Calibri"/>
          <w:sz w:val="28"/>
          <w:szCs w:val="28"/>
        </w:rPr>
        <w:t>Данный вид деятельности включает в себя подготовку договоров и иных соглашений, а также претензионную работу – взыскание задолженностей перед администрацией и рассмотрение претензий коммерческих организаций по имеющейся (по их мнению), задолженности администрации перед указанными организациями. Данная работа охватывает также деятельность всех муниципальных учреждений.</w:t>
      </w:r>
    </w:p>
    <w:p w:rsidR="00071E19" w:rsidRPr="001F0E72" w:rsidRDefault="0071156B" w:rsidP="00EF550E">
      <w:pPr>
        <w:tabs>
          <w:tab w:val="left" w:pos="284"/>
        </w:tabs>
        <w:spacing w:line="276" w:lineRule="auto"/>
        <w:ind w:firstLine="709"/>
        <w:jc w:val="both"/>
        <w:rPr>
          <w:sz w:val="28"/>
          <w:szCs w:val="28"/>
        </w:rPr>
      </w:pPr>
      <w:r w:rsidRPr="001F0E72">
        <w:rPr>
          <w:rFonts w:eastAsia="Calibri"/>
          <w:sz w:val="28"/>
          <w:szCs w:val="28"/>
        </w:rPr>
        <w:t>6</w:t>
      </w:r>
      <w:r w:rsidR="00EF550E" w:rsidRPr="001F0E72">
        <w:rPr>
          <w:rFonts w:eastAsia="Calibri"/>
          <w:sz w:val="28"/>
          <w:szCs w:val="28"/>
        </w:rPr>
        <w:t>.</w:t>
      </w:r>
      <w:r w:rsidR="00EF550E" w:rsidRPr="001F0E72">
        <w:rPr>
          <w:rFonts w:eastAsia="Calibri"/>
          <w:sz w:val="28"/>
          <w:szCs w:val="28"/>
        </w:rPr>
        <w:tab/>
        <w:t xml:space="preserve">Выполнение оперативных поручений Главы Катав-Ивановского городского поселения, оказание оперативной консультационно-правовой помощи работникам </w:t>
      </w:r>
      <w:r w:rsidR="007C7039" w:rsidRPr="001F0E72">
        <w:rPr>
          <w:rFonts w:eastAsia="Calibri"/>
          <w:sz w:val="28"/>
          <w:szCs w:val="28"/>
        </w:rPr>
        <w:t>А</w:t>
      </w:r>
      <w:r w:rsidR="00EF550E" w:rsidRPr="001F0E72">
        <w:rPr>
          <w:rFonts w:eastAsia="Calibri"/>
          <w:sz w:val="28"/>
          <w:szCs w:val="28"/>
        </w:rPr>
        <w:t>дминистрации Катав-Ивановского городского поселения по вопросам, возникающим при выполнении возложенных на них служебных обязанностей.</w:t>
      </w:r>
    </w:p>
    <w:p w:rsidR="00EF550E" w:rsidRPr="001F0E72" w:rsidRDefault="00EF550E" w:rsidP="00EF550E">
      <w:pPr>
        <w:tabs>
          <w:tab w:val="left" w:pos="284"/>
        </w:tabs>
        <w:spacing w:line="276" w:lineRule="auto"/>
        <w:ind w:firstLine="709"/>
        <w:jc w:val="center"/>
        <w:rPr>
          <w:b/>
          <w:sz w:val="28"/>
          <w:szCs w:val="28"/>
        </w:rPr>
      </w:pPr>
    </w:p>
    <w:p w:rsidR="00071E19" w:rsidRPr="001F0E72" w:rsidRDefault="00071E19" w:rsidP="00CD0E29">
      <w:pPr>
        <w:tabs>
          <w:tab w:val="left" w:pos="284"/>
        </w:tabs>
        <w:spacing w:line="276" w:lineRule="auto"/>
        <w:ind w:firstLine="709"/>
        <w:jc w:val="center"/>
        <w:rPr>
          <w:b/>
          <w:sz w:val="28"/>
          <w:szCs w:val="28"/>
        </w:rPr>
      </w:pPr>
      <w:r w:rsidRPr="001F0E72">
        <w:rPr>
          <w:b/>
          <w:sz w:val="28"/>
          <w:szCs w:val="28"/>
        </w:rPr>
        <w:t>Рассмотрение обращений граждан.</w:t>
      </w:r>
    </w:p>
    <w:p w:rsidR="00071E19" w:rsidRPr="001F0E72" w:rsidRDefault="00071E19" w:rsidP="00CD0E29">
      <w:pPr>
        <w:tabs>
          <w:tab w:val="left" w:pos="284"/>
        </w:tabs>
        <w:spacing w:line="276" w:lineRule="auto"/>
        <w:ind w:firstLine="709"/>
        <w:jc w:val="center"/>
        <w:rPr>
          <w:sz w:val="28"/>
          <w:szCs w:val="28"/>
        </w:rPr>
      </w:pPr>
    </w:p>
    <w:p w:rsidR="00381E39" w:rsidRPr="001F0E72" w:rsidRDefault="00381E39" w:rsidP="00CD0E29">
      <w:pPr>
        <w:pStyle w:val="af6"/>
        <w:spacing w:line="276" w:lineRule="auto"/>
        <w:ind w:firstLine="709"/>
        <w:jc w:val="both"/>
        <w:rPr>
          <w:rFonts w:ascii="Times New Roman" w:hAnsi="Times New Roman" w:cs="Times New Roman"/>
          <w:sz w:val="28"/>
          <w:szCs w:val="28"/>
        </w:rPr>
      </w:pPr>
      <w:r w:rsidRPr="001F0E72">
        <w:rPr>
          <w:rFonts w:ascii="Times New Roman" w:hAnsi="Times New Roman" w:cs="Times New Roman"/>
          <w:sz w:val="28"/>
          <w:szCs w:val="28"/>
        </w:rPr>
        <w:t xml:space="preserve">Работа с обращениями граждан, объединений граждан </w:t>
      </w:r>
      <w:r w:rsidRPr="001F0E72">
        <w:rPr>
          <w:rFonts w:ascii="Times New Roman" w:hAnsi="Times New Roman" w:cs="Times New Roman"/>
          <w:sz w:val="28"/>
          <w:szCs w:val="28"/>
        </w:rPr>
        <w:br/>
        <w:t xml:space="preserve">и юридических лиц организована в соответствии со статьей 2 Федерального закона от 2 мая </w:t>
      </w:r>
      <w:smartTag w:uri="urn:schemas-microsoft-com:office:smarttags" w:element="metricconverter">
        <w:smartTagPr>
          <w:attr w:name="ProductID" w:val="2006 г"/>
        </w:smartTagPr>
        <w:r w:rsidRPr="001F0E72">
          <w:rPr>
            <w:rFonts w:ascii="Times New Roman" w:hAnsi="Times New Roman" w:cs="Times New Roman"/>
            <w:sz w:val="28"/>
            <w:szCs w:val="28"/>
          </w:rPr>
          <w:t>2006 г</w:t>
        </w:r>
      </w:smartTag>
      <w:r w:rsidRPr="001F0E72">
        <w:rPr>
          <w:rFonts w:ascii="Times New Roman" w:hAnsi="Times New Roman" w:cs="Times New Roman"/>
          <w:sz w:val="28"/>
          <w:szCs w:val="28"/>
        </w:rPr>
        <w:t>. 59-ФЗ «О порядке рассмотрения обращений граждан Российской Федерации» и  Федеральным законом от 27.07.2010 N 210-ФЗ (ред. от 27.12.2019) "Об организации предоставления государственных и муниципальных услуг"</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xml:space="preserve">Всего в 2019 </w:t>
      </w:r>
      <w:r w:rsidR="007C7039" w:rsidRPr="001F0E72">
        <w:rPr>
          <w:rFonts w:eastAsiaTheme="minorHAnsi"/>
          <w:sz w:val="28"/>
          <w:szCs w:val="28"/>
          <w:lang w:eastAsia="en-US"/>
        </w:rPr>
        <w:t>году в</w:t>
      </w:r>
      <w:r w:rsidRPr="001F0E72">
        <w:rPr>
          <w:rFonts w:eastAsiaTheme="minorHAnsi"/>
          <w:sz w:val="28"/>
          <w:szCs w:val="28"/>
          <w:lang w:eastAsia="en-US"/>
        </w:rPr>
        <w:t xml:space="preserve"> Администрацию Катав-Ивановского городского поселения поступило 969 заявлений и обращений граждан, из них 908 – письменных и 61 устных.</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xml:space="preserve">В рамках Административных регламентов предоставления муниципальных услуг поступило 421 заявлений, из которых 55 услуг (или 13%) оказаны Учреждением Отдел имущественных отношений Администрации Катав-Ивановского городского поселения и 240 услуг (или 57%) Управлением городской инженерной инфраструктуры Администрации Катав-Ивановского городского поселения, 129 заявлений или (30%) поступило от граждан по оформлению и предоставлению земель общего пользования. </w:t>
      </w:r>
    </w:p>
    <w:p w:rsidR="00381E39" w:rsidRPr="001F0E72" w:rsidRDefault="00CD0E29" w:rsidP="00CD0E29">
      <w:pPr>
        <w:tabs>
          <w:tab w:val="left" w:pos="0"/>
        </w:tabs>
        <w:spacing w:line="276" w:lineRule="auto"/>
        <w:ind w:firstLine="709"/>
        <w:jc w:val="both"/>
        <w:rPr>
          <w:rFonts w:eastAsiaTheme="minorHAnsi"/>
          <w:sz w:val="28"/>
          <w:szCs w:val="28"/>
          <w:lang w:eastAsia="en-US"/>
        </w:rPr>
      </w:pPr>
      <w:r w:rsidRPr="001F0E72">
        <w:rPr>
          <w:rFonts w:eastAsiaTheme="minorHAnsi"/>
          <w:sz w:val="28"/>
          <w:szCs w:val="28"/>
          <w:lang w:eastAsia="en-US"/>
        </w:rPr>
        <w:t xml:space="preserve">В </w:t>
      </w:r>
      <w:r w:rsidR="00381E39" w:rsidRPr="001F0E72">
        <w:rPr>
          <w:rFonts w:eastAsiaTheme="minorHAnsi"/>
          <w:sz w:val="28"/>
          <w:szCs w:val="28"/>
          <w:lang w:eastAsia="en-US"/>
        </w:rPr>
        <w:t>соответствии с Федеральным законом «О порядке рассмотрения обращений граждан» поступило всего 548 обращений, из них 413 в заявительной форме и 135 на личный прием Главы, что составляет (75% и 25% соответственно).</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Для решения вопросов местного значения из Администрации Катав-Ивановского муниципального района перенаправлено 97 обращений граждан.</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Поступившие обращения касались в основном вопросов:</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благоустройства города - 268 заявления или 49% (это уличное освещение, дороги, газификация)</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жилищно-коммунального хозяйства и имущества – 280 заявлений или 51% (такие как: перебои в водоснабжении, ремонт и эксплуатация ливневой канализации, несанкционированная свалка мусора), также поступали обращения, касающиеся социальной сферы, частного жилищного фонда.</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xml:space="preserve">В электронном виде поступило 105 обращений, ответы на них направлены в письменной форме. Доля письменных обращений, поступивших в форме электронных документов, составила 19%. </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 xml:space="preserve">Все обращения рассмотрены в установленный Федеральным законом от 2 мая </w:t>
      </w:r>
      <w:smartTag w:uri="urn:schemas-microsoft-com:office:smarttags" w:element="metricconverter">
        <w:smartTagPr>
          <w:attr w:name="ProductID" w:val="2006 г"/>
        </w:smartTagPr>
        <w:r w:rsidRPr="001F0E72">
          <w:rPr>
            <w:rFonts w:eastAsiaTheme="minorHAnsi"/>
            <w:sz w:val="28"/>
            <w:szCs w:val="28"/>
            <w:lang w:eastAsia="en-US"/>
          </w:rPr>
          <w:t>2006 г</w:t>
        </w:r>
      </w:smartTag>
      <w:r w:rsidRPr="001F0E72">
        <w:rPr>
          <w:rFonts w:eastAsiaTheme="minorHAnsi"/>
          <w:sz w:val="28"/>
          <w:szCs w:val="28"/>
          <w:lang w:eastAsia="en-US"/>
        </w:rPr>
        <w:t xml:space="preserve">. № 59-ФЗ «О порядке рассмотрения обращений граждан Российской Федерации» срок. На них были даны необходимые ответы. </w:t>
      </w:r>
    </w:p>
    <w:p w:rsidR="00381E39" w:rsidRPr="001F0E72" w:rsidRDefault="00381E39" w:rsidP="00CD0E29">
      <w:pPr>
        <w:tabs>
          <w:tab w:val="left" w:pos="284"/>
        </w:tabs>
        <w:spacing w:line="276" w:lineRule="auto"/>
        <w:ind w:firstLine="709"/>
        <w:jc w:val="both"/>
        <w:rPr>
          <w:rFonts w:eastAsiaTheme="minorHAnsi"/>
          <w:sz w:val="28"/>
          <w:szCs w:val="28"/>
          <w:lang w:eastAsia="en-US"/>
        </w:rPr>
      </w:pPr>
      <w:r w:rsidRPr="001F0E72">
        <w:rPr>
          <w:rFonts w:eastAsiaTheme="minorHAnsi"/>
          <w:sz w:val="28"/>
          <w:szCs w:val="28"/>
          <w:lang w:eastAsia="en-US"/>
        </w:rPr>
        <w:t>12 декабря 2019г. в рамках Всероссийского приема граждан было принято 10 обращений, заявителям даны устные разъяснения.</w:t>
      </w:r>
    </w:p>
    <w:p w:rsidR="00071E19" w:rsidRPr="001F0E72" w:rsidRDefault="00071E19" w:rsidP="00BF29B2">
      <w:pPr>
        <w:tabs>
          <w:tab w:val="left" w:pos="284"/>
        </w:tabs>
        <w:spacing w:line="276" w:lineRule="auto"/>
        <w:ind w:firstLine="851"/>
        <w:jc w:val="both"/>
        <w:rPr>
          <w:sz w:val="28"/>
          <w:szCs w:val="28"/>
        </w:rPr>
      </w:pPr>
      <w:r w:rsidRPr="001F0E72">
        <w:rPr>
          <w:sz w:val="28"/>
          <w:szCs w:val="28"/>
        </w:rPr>
        <w:t xml:space="preserve">По всем поступившим обращениям проведена работа, даны разъяснения, принимались меры, некоторые вопросы решали комиссионно с выездом на место. По </w:t>
      </w:r>
      <w:r w:rsidR="00CB1EA1" w:rsidRPr="001F0E72">
        <w:rPr>
          <w:sz w:val="28"/>
          <w:szCs w:val="28"/>
        </w:rPr>
        <w:t>383</w:t>
      </w:r>
      <w:r w:rsidRPr="001F0E72">
        <w:rPr>
          <w:sz w:val="28"/>
          <w:szCs w:val="28"/>
        </w:rPr>
        <w:t xml:space="preserve"> обращениям принято положительное решение, что составляет </w:t>
      </w:r>
      <w:r w:rsidR="00CB1EA1" w:rsidRPr="001F0E72">
        <w:rPr>
          <w:sz w:val="28"/>
          <w:szCs w:val="28"/>
        </w:rPr>
        <w:t>70</w:t>
      </w:r>
      <w:r w:rsidRPr="001F0E72">
        <w:rPr>
          <w:sz w:val="28"/>
          <w:szCs w:val="28"/>
        </w:rPr>
        <w:t xml:space="preserve"> % от общего числа обращений, приняты меры по </w:t>
      </w:r>
      <w:r w:rsidR="00CB1EA1" w:rsidRPr="001F0E72">
        <w:rPr>
          <w:sz w:val="28"/>
          <w:szCs w:val="28"/>
        </w:rPr>
        <w:t>132</w:t>
      </w:r>
      <w:r w:rsidRPr="001F0E72">
        <w:rPr>
          <w:sz w:val="28"/>
          <w:szCs w:val="28"/>
        </w:rPr>
        <w:t xml:space="preserve"> обращениям или </w:t>
      </w:r>
      <w:r w:rsidR="00CB1EA1" w:rsidRPr="001F0E72">
        <w:rPr>
          <w:sz w:val="28"/>
          <w:szCs w:val="28"/>
        </w:rPr>
        <w:t>24</w:t>
      </w:r>
      <w:r w:rsidRPr="001F0E72">
        <w:rPr>
          <w:sz w:val="28"/>
          <w:szCs w:val="28"/>
        </w:rPr>
        <w:t xml:space="preserve"> %, по остальным </w:t>
      </w:r>
      <w:r w:rsidR="00CB1EA1" w:rsidRPr="001F0E72">
        <w:rPr>
          <w:sz w:val="28"/>
          <w:szCs w:val="28"/>
        </w:rPr>
        <w:t>33</w:t>
      </w:r>
      <w:r w:rsidRPr="001F0E72">
        <w:rPr>
          <w:sz w:val="28"/>
          <w:szCs w:val="28"/>
        </w:rPr>
        <w:t xml:space="preserve"> обращению даны устные разъяснения – </w:t>
      </w:r>
      <w:r w:rsidR="00CB1EA1" w:rsidRPr="001F0E72">
        <w:rPr>
          <w:sz w:val="28"/>
          <w:szCs w:val="28"/>
        </w:rPr>
        <w:t xml:space="preserve">6 </w:t>
      </w:r>
      <w:r w:rsidRPr="001F0E72">
        <w:rPr>
          <w:sz w:val="28"/>
          <w:szCs w:val="28"/>
        </w:rPr>
        <w:t>%.</w:t>
      </w:r>
    </w:p>
    <w:p w:rsidR="00071E19" w:rsidRPr="001F0E72" w:rsidRDefault="00CB1EA1" w:rsidP="00BF29B2">
      <w:pPr>
        <w:tabs>
          <w:tab w:val="left" w:pos="284"/>
        </w:tabs>
        <w:spacing w:line="276" w:lineRule="auto"/>
        <w:ind w:firstLine="851"/>
        <w:jc w:val="both"/>
        <w:rPr>
          <w:sz w:val="28"/>
          <w:szCs w:val="28"/>
        </w:rPr>
      </w:pPr>
      <w:r w:rsidRPr="001F0E72">
        <w:rPr>
          <w:sz w:val="28"/>
          <w:szCs w:val="28"/>
        </w:rPr>
        <w:t>По состоянию на 01.01.2020</w:t>
      </w:r>
      <w:r w:rsidR="007C7039" w:rsidRPr="001F0E72">
        <w:rPr>
          <w:sz w:val="28"/>
          <w:szCs w:val="28"/>
        </w:rPr>
        <w:t>г. остались не рассмотрены</w:t>
      </w:r>
      <w:r w:rsidR="00071E19" w:rsidRPr="001F0E72">
        <w:rPr>
          <w:sz w:val="28"/>
          <w:szCs w:val="28"/>
        </w:rPr>
        <w:t xml:space="preserve"> 1</w:t>
      </w:r>
      <w:r w:rsidRPr="001F0E72">
        <w:rPr>
          <w:sz w:val="28"/>
          <w:szCs w:val="28"/>
        </w:rPr>
        <w:t>2</w:t>
      </w:r>
      <w:r w:rsidR="00071E19" w:rsidRPr="001F0E72">
        <w:rPr>
          <w:sz w:val="28"/>
          <w:szCs w:val="28"/>
        </w:rPr>
        <w:t xml:space="preserve"> обращений, на которые направлены ответы в январе 20</w:t>
      </w:r>
      <w:r w:rsidRPr="001F0E72">
        <w:rPr>
          <w:sz w:val="28"/>
          <w:szCs w:val="28"/>
        </w:rPr>
        <w:t>20</w:t>
      </w:r>
      <w:r w:rsidR="00071E19" w:rsidRPr="001F0E72">
        <w:rPr>
          <w:sz w:val="28"/>
          <w:szCs w:val="28"/>
        </w:rPr>
        <w:t xml:space="preserve"> года. </w:t>
      </w:r>
    </w:p>
    <w:p w:rsidR="00071E19" w:rsidRPr="001F0E72" w:rsidRDefault="00071E19" w:rsidP="00BF29B2">
      <w:pPr>
        <w:tabs>
          <w:tab w:val="left" w:pos="284"/>
        </w:tabs>
        <w:spacing w:line="276" w:lineRule="auto"/>
        <w:ind w:firstLine="851"/>
        <w:jc w:val="both"/>
        <w:rPr>
          <w:sz w:val="28"/>
          <w:szCs w:val="28"/>
        </w:rPr>
      </w:pPr>
      <w:r w:rsidRPr="001F0E72">
        <w:rPr>
          <w:sz w:val="28"/>
          <w:szCs w:val="28"/>
        </w:rPr>
        <w:t>По обращениям граждан ежеквартально составляются отчёты.</w:t>
      </w:r>
    </w:p>
    <w:p w:rsidR="00071E19" w:rsidRPr="001F0E72" w:rsidRDefault="00071E19" w:rsidP="00BF29B2">
      <w:pPr>
        <w:tabs>
          <w:tab w:val="left" w:pos="284"/>
        </w:tabs>
        <w:spacing w:line="276" w:lineRule="auto"/>
        <w:ind w:firstLine="851"/>
        <w:rPr>
          <w:sz w:val="28"/>
          <w:szCs w:val="28"/>
        </w:rPr>
      </w:pPr>
    </w:p>
    <w:p w:rsidR="00071E19" w:rsidRPr="001F0E72" w:rsidRDefault="00071E19" w:rsidP="00CD0E29">
      <w:pPr>
        <w:tabs>
          <w:tab w:val="left" w:pos="1106"/>
        </w:tabs>
        <w:spacing w:line="276" w:lineRule="auto"/>
        <w:ind w:firstLine="709"/>
        <w:jc w:val="center"/>
        <w:rPr>
          <w:b/>
          <w:sz w:val="28"/>
          <w:szCs w:val="28"/>
        </w:rPr>
      </w:pPr>
      <w:r w:rsidRPr="001F0E72">
        <w:rPr>
          <w:b/>
          <w:sz w:val="28"/>
          <w:szCs w:val="28"/>
        </w:rPr>
        <w:t>Решение вопросов, поставленных Советом депутатов перед</w:t>
      </w:r>
    </w:p>
    <w:p w:rsidR="00071E19" w:rsidRPr="001F0E72" w:rsidRDefault="00A65667" w:rsidP="00CD0E29">
      <w:pPr>
        <w:tabs>
          <w:tab w:val="left" w:pos="1106"/>
        </w:tabs>
        <w:spacing w:line="276" w:lineRule="auto"/>
        <w:ind w:firstLine="709"/>
        <w:jc w:val="center"/>
        <w:rPr>
          <w:b/>
          <w:sz w:val="28"/>
          <w:szCs w:val="28"/>
        </w:rPr>
      </w:pPr>
      <w:r w:rsidRPr="001F0E72">
        <w:rPr>
          <w:b/>
          <w:sz w:val="28"/>
          <w:szCs w:val="28"/>
        </w:rPr>
        <w:t>Администрацией</w:t>
      </w:r>
      <w:r w:rsidR="00071E19" w:rsidRPr="001F0E72">
        <w:rPr>
          <w:b/>
          <w:sz w:val="28"/>
          <w:szCs w:val="28"/>
        </w:rPr>
        <w:t xml:space="preserve"> Катав-Ивановского городского поселения.</w:t>
      </w:r>
    </w:p>
    <w:p w:rsidR="00071E19" w:rsidRPr="001F0E72" w:rsidRDefault="00071E19" w:rsidP="00CD0E29">
      <w:pPr>
        <w:tabs>
          <w:tab w:val="left" w:pos="1106"/>
        </w:tabs>
        <w:spacing w:line="276" w:lineRule="auto"/>
        <w:ind w:firstLine="709"/>
        <w:jc w:val="both"/>
        <w:rPr>
          <w:sz w:val="28"/>
          <w:szCs w:val="28"/>
        </w:rPr>
      </w:pPr>
    </w:p>
    <w:p w:rsidR="00F9491B" w:rsidRPr="001F0E72" w:rsidRDefault="00F9491B" w:rsidP="00CD0E29">
      <w:pPr>
        <w:tabs>
          <w:tab w:val="left" w:pos="1106"/>
        </w:tabs>
        <w:spacing w:line="276" w:lineRule="auto"/>
        <w:ind w:firstLine="709"/>
        <w:jc w:val="both"/>
        <w:rPr>
          <w:sz w:val="28"/>
          <w:szCs w:val="28"/>
        </w:rPr>
      </w:pPr>
      <w:r w:rsidRPr="001F0E72">
        <w:rPr>
          <w:sz w:val="28"/>
          <w:szCs w:val="28"/>
        </w:rPr>
        <w:t>Исполнение наказов избирателей – одна из основных задач депутатской деятельности. Именно депутаты местных представительных органов наиболее близки к избирателям, реально знают местные проблемы и способны самостоятельно проконтролировать их решение на местах. Где-то необходимо восстановить уличное освещение, благоустроить придомовую территорию, отремонтировать детскую площадку. Может быть, в масштабах города эти проблемы незначительны, но они направлены на конкретного человека, и это самые насущные для жителей вопросы.</w:t>
      </w:r>
    </w:p>
    <w:p w:rsidR="00F9491B" w:rsidRPr="001F0E72" w:rsidRDefault="00F9491B" w:rsidP="00CD0E29">
      <w:pPr>
        <w:tabs>
          <w:tab w:val="left" w:pos="1106"/>
        </w:tabs>
        <w:spacing w:line="276" w:lineRule="auto"/>
        <w:ind w:firstLine="709"/>
        <w:jc w:val="both"/>
        <w:rPr>
          <w:sz w:val="28"/>
          <w:szCs w:val="28"/>
        </w:rPr>
      </w:pPr>
      <w:r w:rsidRPr="001F0E72">
        <w:rPr>
          <w:sz w:val="28"/>
          <w:szCs w:val="28"/>
        </w:rPr>
        <w:t>Администрация Катав-Ивановского городского поселения взаимодействует с Советом депутатов Катав-Ивановского городского поселения в части наказов избирателей депутатам.</w:t>
      </w:r>
    </w:p>
    <w:p w:rsidR="00F9491B" w:rsidRPr="001F0E72" w:rsidRDefault="00F9491B" w:rsidP="00CD0E29">
      <w:pPr>
        <w:tabs>
          <w:tab w:val="left" w:pos="1106"/>
        </w:tabs>
        <w:spacing w:line="276" w:lineRule="auto"/>
        <w:ind w:firstLine="709"/>
        <w:jc w:val="both"/>
        <w:rPr>
          <w:sz w:val="28"/>
          <w:szCs w:val="28"/>
        </w:rPr>
      </w:pPr>
      <w:r w:rsidRPr="001F0E72">
        <w:rPr>
          <w:sz w:val="28"/>
          <w:szCs w:val="28"/>
        </w:rPr>
        <w:t xml:space="preserve">Перечень наказов избирателей включает в себя насущные вопросы по благоустройству, освещению, ремонту дорог, водоснабжения, газификации, организации досуга. В рамках исполнения наказов избирателей </w:t>
      </w:r>
      <w:r w:rsidR="0060793F" w:rsidRPr="001F0E72">
        <w:rPr>
          <w:sz w:val="28"/>
          <w:szCs w:val="28"/>
        </w:rPr>
        <w:t xml:space="preserve">в 2019 году </w:t>
      </w:r>
      <w:r w:rsidRPr="001F0E72">
        <w:rPr>
          <w:sz w:val="28"/>
          <w:szCs w:val="28"/>
        </w:rPr>
        <w:t>проведены следующие мероприятия:</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Асфальтирование дворовых проездов по ул. Гагарина</w:t>
      </w:r>
      <w:r w:rsidR="0060793F" w:rsidRPr="001F0E72">
        <w:rPr>
          <w:sz w:val="28"/>
          <w:szCs w:val="28"/>
        </w:rPr>
        <w:t>,</w:t>
      </w:r>
      <w:r w:rsidRPr="001F0E72">
        <w:rPr>
          <w:sz w:val="28"/>
          <w:szCs w:val="28"/>
        </w:rPr>
        <w:t xml:space="preserve"> 1,3,5 и ул. Майская площадь</w:t>
      </w:r>
      <w:r w:rsidR="0060793F" w:rsidRPr="001F0E72">
        <w:rPr>
          <w:sz w:val="28"/>
          <w:szCs w:val="28"/>
        </w:rPr>
        <w:t>,</w:t>
      </w:r>
      <w:r w:rsidRPr="001F0E72">
        <w:rPr>
          <w:sz w:val="28"/>
          <w:szCs w:val="28"/>
        </w:rPr>
        <w:t xml:space="preserve"> 93,95,97;</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Прокладка водопровода по ул. Репина, д. 8 и установка двух колонок;</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Снос аварийного здания</w:t>
      </w:r>
      <w:r w:rsidR="0060793F" w:rsidRPr="001F0E72">
        <w:rPr>
          <w:sz w:val="28"/>
          <w:szCs w:val="28"/>
        </w:rPr>
        <w:t>,</w:t>
      </w:r>
      <w:r w:rsidRPr="001F0E72">
        <w:rPr>
          <w:sz w:val="28"/>
          <w:szCs w:val="28"/>
        </w:rPr>
        <w:t xml:space="preserve"> п. Жилпосѐлок;</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Строительство автостоянки во дворе дома № 46 по ул. Караваева;</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Строительство тротуара от дома № 35А через двор дома № 42 по ул. Караваева (100 метров);</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Установка новых контейнерных площадок</w:t>
      </w:r>
      <w:r w:rsidR="0060793F" w:rsidRPr="001F0E72">
        <w:rPr>
          <w:sz w:val="28"/>
          <w:szCs w:val="28"/>
        </w:rPr>
        <w:t>,</w:t>
      </w:r>
      <w:r w:rsidRPr="001F0E72">
        <w:rPr>
          <w:sz w:val="28"/>
          <w:szCs w:val="28"/>
        </w:rPr>
        <w:t xml:space="preserve"> ул.</w:t>
      </w:r>
      <w:r w:rsidR="0060793F" w:rsidRPr="001F0E72">
        <w:rPr>
          <w:sz w:val="28"/>
          <w:szCs w:val="28"/>
        </w:rPr>
        <w:t xml:space="preserve"> </w:t>
      </w:r>
      <w:r w:rsidRPr="001F0E72">
        <w:rPr>
          <w:sz w:val="28"/>
          <w:szCs w:val="28"/>
        </w:rPr>
        <w:t>Караваева,</w:t>
      </w:r>
      <w:r w:rsidR="0060793F" w:rsidRPr="001F0E72">
        <w:rPr>
          <w:sz w:val="28"/>
          <w:szCs w:val="28"/>
        </w:rPr>
        <w:t xml:space="preserve"> </w:t>
      </w:r>
      <w:r w:rsidRPr="001F0E72">
        <w:rPr>
          <w:sz w:val="28"/>
          <w:szCs w:val="28"/>
        </w:rPr>
        <w:t xml:space="preserve">50, 44, 76 и ул. Мельникова; </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Обустройство искусственными неровностями - «лежачими полицейскими» - ул. Дм.Тараканова, ул.Усть</w:t>
      </w:r>
      <w:r w:rsidR="00CB1EA1" w:rsidRPr="001F0E72">
        <w:rPr>
          <w:sz w:val="28"/>
          <w:szCs w:val="28"/>
        </w:rPr>
        <w:t>-</w:t>
      </w:r>
      <w:r w:rsidRPr="001F0E72">
        <w:rPr>
          <w:sz w:val="28"/>
          <w:szCs w:val="28"/>
        </w:rPr>
        <w:t>Катавская;</w:t>
      </w:r>
    </w:p>
    <w:p w:rsidR="00F9491B" w:rsidRPr="001F0E72" w:rsidRDefault="00F9491B" w:rsidP="0060793F">
      <w:pPr>
        <w:pStyle w:val="af7"/>
        <w:numPr>
          <w:ilvl w:val="0"/>
          <w:numId w:val="32"/>
        </w:numPr>
        <w:tabs>
          <w:tab w:val="left" w:pos="284"/>
        </w:tabs>
        <w:spacing w:line="276" w:lineRule="auto"/>
        <w:ind w:left="0" w:firstLine="0"/>
        <w:jc w:val="both"/>
        <w:rPr>
          <w:sz w:val="28"/>
          <w:szCs w:val="28"/>
        </w:rPr>
      </w:pPr>
      <w:r w:rsidRPr="001F0E72">
        <w:rPr>
          <w:sz w:val="28"/>
          <w:szCs w:val="28"/>
        </w:rPr>
        <w:t xml:space="preserve">Восстановление уличного освещения </w:t>
      </w:r>
      <w:r w:rsidR="0060793F" w:rsidRPr="001F0E72">
        <w:rPr>
          <w:sz w:val="28"/>
          <w:szCs w:val="28"/>
        </w:rPr>
        <w:t>в</w:t>
      </w:r>
      <w:r w:rsidRPr="001F0E72">
        <w:rPr>
          <w:sz w:val="28"/>
          <w:szCs w:val="28"/>
        </w:rPr>
        <w:t xml:space="preserve"> округах;</w:t>
      </w:r>
    </w:p>
    <w:p w:rsidR="00F9491B" w:rsidRPr="001F0E72" w:rsidRDefault="0071156B" w:rsidP="0060793F">
      <w:pPr>
        <w:pStyle w:val="af7"/>
        <w:numPr>
          <w:ilvl w:val="0"/>
          <w:numId w:val="32"/>
        </w:numPr>
        <w:tabs>
          <w:tab w:val="left" w:pos="284"/>
        </w:tabs>
        <w:spacing w:line="276" w:lineRule="auto"/>
        <w:ind w:left="0" w:firstLine="0"/>
        <w:jc w:val="both"/>
        <w:rPr>
          <w:sz w:val="28"/>
          <w:szCs w:val="28"/>
        </w:rPr>
      </w:pPr>
      <w:r w:rsidRPr="001F0E72">
        <w:rPr>
          <w:sz w:val="28"/>
          <w:szCs w:val="28"/>
        </w:rPr>
        <w:t>Устройство</w:t>
      </w:r>
      <w:r w:rsidR="00F9491B" w:rsidRPr="001F0E72">
        <w:rPr>
          <w:sz w:val="28"/>
          <w:szCs w:val="28"/>
        </w:rPr>
        <w:t xml:space="preserve"> детских игровых и спортивных комплексов;</w:t>
      </w:r>
    </w:p>
    <w:p w:rsidR="00F9491B" w:rsidRPr="001F0E72" w:rsidRDefault="00F9491B" w:rsidP="0060793F">
      <w:pPr>
        <w:pStyle w:val="af7"/>
        <w:numPr>
          <w:ilvl w:val="0"/>
          <w:numId w:val="32"/>
        </w:numPr>
        <w:tabs>
          <w:tab w:val="left" w:pos="284"/>
        </w:tabs>
        <w:spacing w:line="276" w:lineRule="auto"/>
        <w:ind w:left="0" w:firstLine="0"/>
        <w:jc w:val="both"/>
      </w:pPr>
      <w:r w:rsidRPr="001F0E72">
        <w:rPr>
          <w:sz w:val="28"/>
          <w:szCs w:val="28"/>
        </w:rPr>
        <w:t>Ремонт дорог частного сектора.</w:t>
      </w:r>
    </w:p>
    <w:p w:rsidR="0070329B" w:rsidRPr="001F0E72" w:rsidRDefault="009F204D" w:rsidP="00C9618B">
      <w:pPr>
        <w:tabs>
          <w:tab w:val="left" w:pos="284"/>
        </w:tabs>
        <w:spacing w:line="276" w:lineRule="auto"/>
        <w:ind w:firstLine="709"/>
        <w:jc w:val="both"/>
        <w:rPr>
          <w:sz w:val="28"/>
          <w:szCs w:val="28"/>
        </w:rPr>
      </w:pPr>
      <w:r w:rsidRPr="001F0E72">
        <w:rPr>
          <w:sz w:val="28"/>
          <w:szCs w:val="28"/>
        </w:rPr>
        <w:t xml:space="preserve">Кроме наказов избирателей в ходе депутатской деятельности депутаты адресуют много других проблемных вопросов, актуальных для округов. </w:t>
      </w:r>
      <w:r w:rsidR="00C9618B" w:rsidRPr="001F0E72">
        <w:rPr>
          <w:sz w:val="28"/>
          <w:szCs w:val="28"/>
        </w:rPr>
        <w:t>Так в постоянном диалоге с Администрацией проводилась работа по мониторингу зимней уборке территорий, обустройства контейнерных площадок и вывоза ТКО</w:t>
      </w:r>
      <w:r w:rsidR="0070329B" w:rsidRPr="001F0E72">
        <w:rPr>
          <w:sz w:val="28"/>
          <w:szCs w:val="28"/>
        </w:rPr>
        <w:t>,</w:t>
      </w:r>
      <w:r w:rsidR="00C9618B" w:rsidRPr="001F0E72">
        <w:rPr>
          <w:sz w:val="28"/>
          <w:szCs w:val="28"/>
        </w:rPr>
        <w:t xml:space="preserve"> сезонных подтоплений. По итогам сходов граждан с участием депутатов проводится разъяснительная работа </w:t>
      </w:r>
      <w:r w:rsidR="0070329B" w:rsidRPr="001F0E72">
        <w:rPr>
          <w:sz w:val="28"/>
          <w:szCs w:val="28"/>
        </w:rPr>
        <w:t xml:space="preserve">населению </w:t>
      </w:r>
      <w:r w:rsidR="00C9618B" w:rsidRPr="001F0E72">
        <w:rPr>
          <w:sz w:val="28"/>
          <w:szCs w:val="28"/>
        </w:rPr>
        <w:t xml:space="preserve">по содержанию и выпасу домашнего скота, санитарному состоянию придомовых </w:t>
      </w:r>
      <w:r w:rsidR="0070329B" w:rsidRPr="001F0E72">
        <w:rPr>
          <w:sz w:val="28"/>
          <w:szCs w:val="28"/>
        </w:rPr>
        <w:t>территорий, материалы</w:t>
      </w:r>
      <w:r w:rsidR="00C9618B" w:rsidRPr="001F0E72">
        <w:rPr>
          <w:sz w:val="28"/>
          <w:szCs w:val="28"/>
        </w:rPr>
        <w:t xml:space="preserve"> </w:t>
      </w:r>
      <w:r w:rsidR="0070329B" w:rsidRPr="001F0E72">
        <w:rPr>
          <w:sz w:val="28"/>
          <w:szCs w:val="28"/>
        </w:rPr>
        <w:t xml:space="preserve">публикуются </w:t>
      </w:r>
      <w:r w:rsidR="00C9618B" w:rsidRPr="001F0E72">
        <w:rPr>
          <w:sz w:val="28"/>
          <w:szCs w:val="28"/>
        </w:rPr>
        <w:t>в газете «Авангард»</w:t>
      </w:r>
      <w:r w:rsidR="0070329B" w:rsidRPr="001F0E72">
        <w:rPr>
          <w:sz w:val="28"/>
          <w:szCs w:val="28"/>
        </w:rPr>
        <w:t xml:space="preserve"> и на официальном сайте района.</w:t>
      </w:r>
      <w:r w:rsidR="00C9618B" w:rsidRPr="001F0E72">
        <w:rPr>
          <w:sz w:val="28"/>
          <w:szCs w:val="28"/>
        </w:rPr>
        <w:t xml:space="preserve"> </w:t>
      </w:r>
      <w:r w:rsidR="0070329B" w:rsidRPr="001F0E72">
        <w:rPr>
          <w:sz w:val="28"/>
          <w:szCs w:val="28"/>
        </w:rPr>
        <w:t>Работы на избирательных округах много. А эффективность депутатов и Администрации покажут выборы 2020 года, когда население будет формировать новый депутатский корпус.</w:t>
      </w:r>
    </w:p>
    <w:p w:rsidR="0070329B" w:rsidRPr="001F0E72" w:rsidRDefault="0070329B" w:rsidP="0070329B">
      <w:pPr>
        <w:tabs>
          <w:tab w:val="left" w:pos="284"/>
        </w:tabs>
        <w:spacing w:line="276" w:lineRule="auto"/>
        <w:jc w:val="both"/>
        <w:rPr>
          <w:i/>
          <w:sz w:val="28"/>
          <w:szCs w:val="28"/>
          <w:u w:val="single"/>
        </w:rPr>
      </w:pPr>
      <w:r w:rsidRPr="001F0E72">
        <w:rPr>
          <w:i/>
          <w:sz w:val="28"/>
          <w:szCs w:val="28"/>
          <w:u w:val="single"/>
        </w:rPr>
        <w:t>Задачи на 2020 год:</w:t>
      </w:r>
    </w:p>
    <w:p w:rsidR="0070329B" w:rsidRPr="001F0E72" w:rsidRDefault="003F1102" w:rsidP="0070329B">
      <w:pPr>
        <w:pStyle w:val="af7"/>
        <w:numPr>
          <w:ilvl w:val="0"/>
          <w:numId w:val="33"/>
        </w:numPr>
        <w:tabs>
          <w:tab w:val="left" w:pos="284"/>
        </w:tabs>
        <w:spacing w:line="276" w:lineRule="auto"/>
        <w:ind w:left="0" w:firstLine="0"/>
        <w:jc w:val="both"/>
        <w:rPr>
          <w:i/>
          <w:sz w:val="28"/>
          <w:szCs w:val="28"/>
        </w:rPr>
      </w:pPr>
      <w:r w:rsidRPr="001F0E72">
        <w:rPr>
          <w:i/>
          <w:sz w:val="28"/>
          <w:szCs w:val="28"/>
        </w:rPr>
        <w:t>Администрации города</w:t>
      </w:r>
      <w:r w:rsidR="0070329B" w:rsidRPr="001F0E72">
        <w:rPr>
          <w:i/>
          <w:sz w:val="28"/>
          <w:szCs w:val="28"/>
        </w:rPr>
        <w:t xml:space="preserve"> и Совету депутатов качественно провести информационную и мобилизационную работу по голосованию по внесению поправок в Конститу</w:t>
      </w:r>
      <w:r w:rsidRPr="001F0E72">
        <w:rPr>
          <w:i/>
          <w:sz w:val="28"/>
          <w:szCs w:val="28"/>
        </w:rPr>
        <w:t>цию РФ 22 апреля 2020 года;</w:t>
      </w:r>
    </w:p>
    <w:p w:rsidR="00071E19" w:rsidRPr="001F0E72" w:rsidRDefault="0070329B" w:rsidP="0070329B">
      <w:pPr>
        <w:pStyle w:val="af7"/>
        <w:numPr>
          <w:ilvl w:val="0"/>
          <w:numId w:val="33"/>
        </w:numPr>
        <w:tabs>
          <w:tab w:val="left" w:pos="284"/>
        </w:tabs>
        <w:spacing w:line="276" w:lineRule="auto"/>
        <w:ind w:left="0" w:firstLine="0"/>
        <w:jc w:val="both"/>
        <w:rPr>
          <w:i/>
          <w:sz w:val="28"/>
          <w:szCs w:val="28"/>
        </w:rPr>
      </w:pPr>
      <w:r w:rsidRPr="001F0E72">
        <w:rPr>
          <w:i/>
          <w:sz w:val="28"/>
          <w:szCs w:val="28"/>
        </w:rPr>
        <w:t xml:space="preserve"> </w:t>
      </w:r>
      <w:r w:rsidR="003F1102" w:rsidRPr="001F0E72">
        <w:rPr>
          <w:i/>
          <w:sz w:val="28"/>
          <w:szCs w:val="28"/>
        </w:rPr>
        <w:t>Качественно провести выборную компанию – 2020 и Единый день голосования 13 сентября 2020 года.</w:t>
      </w:r>
    </w:p>
    <w:p w:rsidR="00644B36" w:rsidRPr="001F0E72" w:rsidRDefault="00644B36" w:rsidP="00CD0E29">
      <w:pPr>
        <w:spacing w:line="276" w:lineRule="auto"/>
        <w:ind w:firstLine="709"/>
        <w:jc w:val="both"/>
        <w:rPr>
          <w:i/>
        </w:rPr>
      </w:pPr>
    </w:p>
    <w:p w:rsidR="002B1306" w:rsidRPr="001F0E72" w:rsidRDefault="002B1306" w:rsidP="00CD0E29">
      <w:pPr>
        <w:spacing w:line="276" w:lineRule="auto"/>
        <w:ind w:firstLine="709"/>
      </w:pPr>
    </w:p>
    <w:sectPr w:rsidR="002B1306" w:rsidRPr="001F0E72" w:rsidSect="002B1306">
      <w:footerReference w:type="default" r:id="rId10"/>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4D7" w:rsidRDefault="002C34D7" w:rsidP="002C34D7">
      <w:r>
        <w:separator/>
      </w:r>
    </w:p>
  </w:endnote>
  <w:endnote w:type="continuationSeparator" w:id="0">
    <w:p w:rsidR="002C34D7" w:rsidRDefault="002C34D7" w:rsidP="002C3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4434791"/>
      <w:docPartObj>
        <w:docPartGallery w:val="Page Numbers (Bottom of Page)"/>
        <w:docPartUnique/>
      </w:docPartObj>
    </w:sdtPr>
    <w:sdtEndPr/>
    <w:sdtContent>
      <w:p w:rsidR="002C34D7" w:rsidRDefault="002C34D7">
        <w:pPr>
          <w:pStyle w:val="a9"/>
          <w:jc w:val="right"/>
        </w:pPr>
        <w:r>
          <w:fldChar w:fldCharType="begin"/>
        </w:r>
        <w:r>
          <w:instrText>PAGE   \* MERGEFORMAT</w:instrText>
        </w:r>
        <w:r>
          <w:fldChar w:fldCharType="separate"/>
        </w:r>
        <w:r w:rsidR="003A7F9F">
          <w:rPr>
            <w:noProof/>
          </w:rPr>
          <w:t>2</w:t>
        </w:r>
        <w:r>
          <w:fldChar w:fldCharType="end"/>
        </w:r>
      </w:p>
    </w:sdtContent>
  </w:sdt>
  <w:p w:rsidR="002C34D7" w:rsidRDefault="002C34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4D7" w:rsidRDefault="002C34D7" w:rsidP="002C34D7">
      <w:r>
        <w:separator/>
      </w:r>
    </w:p>
  </w:footnote>
  <w:footnote w:type="continuationSeparator" w:id="0">
    <w:p w:rsidR="002C34D7" w:rsidRDefault="002C34D7" w:rsidP="002C34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2AAD558"/>
    <w:lvl w:ilvl="0">
      <w:start w:val="1"/>
      <w:numFmt w:val="upperRoman"/>
      <w:pStyle w:val="a"/>
      <w:lvlText w:val="%1."/>
      <w:lvlJc w:val="right"/>
      <w:pPr>
        <w:tabs>
          <w:tab w:val="num" w:pos="747"/>
        </w:tabs>
        <w:ind w:left="747" w:hanging="180"/>
      </w:pPr>
      <w:rPr>
        <w:b/>
        <w:i w:val="0"/>
        <w:sz w:val="28"/>
      </w:rPr>
    </w:lvl>
  </w:abstractNum>
  <w:abstractNum w:abstractNumId="1">
    <w:nsid w:val="00956F7E"/>
    <w:multiLevelType w:val="hybridMultilevel"/>
    <w:tmpl w:val="9558C004"/>
    <w:lvl w:ilvl="0" w:tplc="0419000F">
      <w:start w:val="1"/>
      <w:numFmt w:val="decimal"/>
      <w:lvlText w:val="%1."/>
      <w:lvlJc w:val="left"/>
      <w:pPr>
        <w:tabs>
          <w:tab w:val="num" w:pos="786"/>
        </w:tabs>
        <w:ind w:left="786" w:hanging="360"/>
      </w:pPr>
      <w:rPr>
        <w:sz w:val="28"/>
        <w:szCs w:val="28"/>
      </w:rPr>
    </w:lvl>
    <w:lvl w:ilvl="1" w:tplc="04190003">
      <w:start w:val="1"/>
      <w:numFmt w:val="decimal"/>
      <w:lvlText w:val="%2."/>
      <w:lvlJc w:val="left"/>
      <w:pPr>
        <w:tabs>
          <w:tab w:val="num" w:pos="786"/>
        </w:tabs>
        <w:ind w:left="786"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4542DFD"/>
    <w:multiLevelType w:val="hybridMultilevel"/>
    <w:tmpl w:val="E36077E0"/>
    <w:lvl w:ilvl="0" w:tplc="1ED09A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D30B2"/>
    <w:multiLevelType w:val="hybridMultilevel"/>
    <w:tmpl w:val="1EB0AF30"/>
    <w:lvl w:ilvl="0" w:tplc="3C840674">
      <w:start w:val="1"/>
      <w:numFmt w:val="decimal"/>
      <w:lvlText w:val="%1."/>
      <w:lvlJc w:val="left"/>
      <w:pPr>
        <w:tabs>
          <w:tab w:val="num" w:pos="786"/>
        </w:tabs>
        <w:ind w:left="786" w:hanging="360"/>
      </w:pPr>
      <w:rPr>
        <w:sz w:val="24"/>
        <w:szCs w:val="24"/>
      </w:rPr>
    </w:lvl>
    <w:lvl w:ilvl="1" w:tplc="04190003">
      <w:start w:val="1"/>
      <w:numFmt w:val="decimal"/>
      <w:lvlText w:val="%2."/>
      <w:lvlJc w:val="left"/>
      <w:pPr>
        <w:tabs>
          <w:tab w:val="num" w:pos="786"/>
        </w:tabs>
        <w:ind w:left="786"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D749F4"/>
    <w:multiLevelType w:val="hybridMultilevel"/>
    <w:tmpl w:val="EAD0E28E"/>
    <w:lvl w:ilvl="0" w:tplc="1C5073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F80794"/>
    <w:multiLevelType w:val="hybridMultilevel"/>
    <w:tmpl w:val="5C56DDCE"/>
    <w:lvl w:ilvl="0" w:tplc="C8F61B16">
      <w:start w:val="2"/>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7750D4A"/>
    <w:multiLevelType w:val="hybridMultilevel"/>
    <w:tmpl w:val="0C08F9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9144F28"/>
    <w:multiLevelType w:val="hybridMultilevel"/>
    <w:tmpl w:val="E41E0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632897"/>
    <w:multiLevelType w:val="hybridMultilevel"/>
    <w:tmpl w:val="13C2649C"/>
    <w:lvl w:ilvl="0" w:tplc="0419000B">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8111FC"/>
    <w:multiLevelType w:val="hybridMultilevel"/>
    <w:tmpl w:val="36BACFEE"/>
    <w:lvl w:ilvl="0" w:tplc="0419000B">
      <w:start w:val="1"/>
      <w:numFmt w:val="bullet"/>
      <w:lvlText w:val=""/>
      <w:lvlJc w:val="left"/>
      <w:pPr>
        <w:tabs>
          <w:tab w:val="num" w:pos="502"/>
        </w:tabs>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FC4A02"/>
    <w:multiLevelType w:val="hybridMultilevel"/>
    <w:tmpl w:val="EB98E33E"/>
    <w:lvl w:ilvl="0" w:tplc="1ED09A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6E74C8"/>
    <w:multiLevelType w:val="hybridMultilevel"/>
    <w:tmpl w:val="6D003738"/>
    <w:lvl w:ilvl="0" w:tplc="1ED09AA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2EB7E8A"/>
    <w:multiLevelType w:val="hybridMultilevel"/>
    <w:tmpl w:val="A26CA174"/>
    <w:lvl w:ilvl="0" w:tplc="75DA9FDE">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4BD4021"/>
    <w:multiLevelType w:val="hybridMultilevel"/>
    <w:tmpl w:val="04FE06E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4">
    <w:nsid w:val="6B1A215E"/>
    <w:multiLevelType w:val="hybridMultilevel"/>
    <w:tmpl w:val="B2C22F66"/>
    <w:lvl w:ilvl="0" w:tplc="4DC8842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BA61E17"/>
    <w:multiLevelType w:val="hybridMultilevel"/>
    <w:tmpl w:val="26444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C25B89"/>
    <w:multiLevelType w:val="hybridMultilevel"/>
    <w:tmpl w:val="8C3A2092"/>
    <w:lvl w:ilvl="0" w:tplc="1ED09A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07244F"/>
    <w:multiLevelType w:val="hybridMultilevel"/>
    <w:tmpl w:val="14D45D58"/>
    <w:lvl w:ilvl="0" w:tplc="3C1EBC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8BA3AD7"/>
    <w:multiLevelType w:val="hybridMultilevel"/>
    <w:tmpl w:val="0F604B44"/>
    <w:lvl w:ilvl="0" w:tplc="C0D8BA7C">
      <w:start w:val="1"/>
      <w:numFmt w:val="bullet"/>
      <w:lvlText w:val=""/>
      <w:lvlJc w:val="left"/>
      <w:pPr>
        <w:tabs>
          <w:tab w:val="num" w:pos="502"/>
        </w:tabs>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952205E"/>
    <w:multiLevelType w:val="hybridMultilevel"/>
    <w:tmpl w:val="45EE07A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A7B1C29"/>
    <w:multiLevelType w:val="hybridMultilevel"/>
    <w:tmpl w:val="E97C00F2"/>
    <w:lvl w:ilvl="0" w:tplc="C36A361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B9C6711"/>
    <w:multiLevelType w:val="hybridMultilevel"/>
    <w:tmpl w:val="37EEF882"/>
    <w:lvl w:ilvl="0" w:tplc="14C650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7DDF26C8"/>
    <w:multiLevelType w:val="hybridMultilevel"/>
    <w:tmpl w:val="315035E4"/>
    <w:lvl w:ilvl="0" w:tplc="0419000D">
      <w:start w:val="1"/>
      <w:numFmt w:val="bullet"/>
      <w:lvlText w:val=""/>
      <w:lvlJc w:val="left"/>
      <w:pPr>
        <w:ind w:left="150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2"/>
  </w:num>
  <w:num w:numId="21">
    <w:abstractNumId w:val="18"/>
  </w:num>
  <w:num w:numId="22">
    <w:abstractNumId w:val="21"/>
  </w:num>
  <w:num w:numId="23">
    <w:abstractNumId w:val="17"/>
  </w:num>
  <w:num w:numId="24">
    <w:abstractNumId w:val="12"/>
  </w:num>
  <w:num w:numId="25">
    <w:abstractNumId w:val="1"/>
  </w:num>
  <w:num w:numId="26">
    <w:abstractNumId w:val="8"/>
  </w:num>
  <w:num w:numId="27">
    <w:abstractNumId w:val="4"/>
  </w:num>
  <w:num w:numId="28">
    <w:abstractNumId w:val="15"/>
  </w:num>
  <w:num w:numId="29">
    <w:abstractNumId w:val="11"/>
  </w:num>
  <w:num w:numId="30">
    <w:abstractNumId w:val="2"/>
  </w:num>
  <w:num w:numId="31">
    <w:abstractNumId w:val="16"/>
  </w:num>
  <w:num w:numId="32">
    <w:abstractNumId w:val="1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1E19"/>
    <w:rsid w:val="00030C26"/>
    <w:rsid w:val="0006612B"/>
    <w:rsid w:val="00067FD2"/>
    <w:rsid w:val="000715F8"/>
    <w:rsid w:val="00071E19"/>
    <w:rsid w:val="00086A1A"/>
    <w:rsid w:val="00095D2D"/>
    <w:rsid w:val="000A5BF9"/>
    <w:rsid w:val="000C1F37"/>
    <w:rsid w:val="00115086"/>
    <w:rsid w:val="001242AD"/>
    <w:rsid w:val="00160FA9"/>
    <w:rsid w:val="00176D98"/>
    <w:rsid w:val="001967F2"/>
    <w:rsid w:val="001A7BB7"/>
    <w:rsid w:val="001E779C"/>
    <w:rsid w:val="001F0E72"/>
    <w:rsid w:val="00211224"/>
    <w:rsid w:val="002459EC"/>
    <w:rsid w:val="002619F8"/>
    <w:rsid w:val="00274D48"/>
    <w:rsid w:val="002B1306"/>
    <w:rsid w:val="002B5EBE"/>
    <w:rsid w:val="002C34D7"/>
    <w:rsid w:val="002E4908"/>
    <w:rsid w:val="00311902"/>
    <w:rsid w:val="00311FF4"/>
    <w:rsid w:val="003231F0"/>
    <w:rsid w:val="003329D5"/>
    <w:rsid w:val="0036448E"/>
    <w:rsid w:val="00381E39"/>
    <w:rsid w:val="003902EC"/>
    <w:rsid w:val="003A13B6"/>
    <w:rsid w:val="003A1AD4"/>
    <w:rsid w:val="003A7F9F"/>
    <w:rsid w:val="003E739A"/>
    <w:rsid w:val="003F090B"/>
    <w:rsid w:val="003F1102"/>
    <w:rsid w:val="004014BE"/>
    <w:rsid w:val="00436410"/>
    <w:rsid w:val="0044168C"/>
    <w:rsid w:val="00487B88"/>
    <w:rsid w:val="004A1874"/>
    <w:rsid w:val="004B0CFB"/>
    <w:rsid w:val="004D5D4E"/>
    <w:rsid w:val="00513897"/>
    <w:rsid w:val="00565CD2"/>
    <w:rsid w:val="00571200"/>
    <w:rsid w:val="005A7BA7"/>
    <w:rsid w:val="005B2C89"/>
    <w:rsid w:val="005C5304"/>
    <w:rsid w:val="0060332A"/>
    <w:rsid w:val="0060793F"/>
    <w:rsid w:val="00644B36"/>
    <w:rsid w:val="00654413"/>
    <w:rsid w:val="006757F3"/>
    <w:rsid w:val="00684E3B"/>
    <w:rsid w:val="006907D2"/>
    <w:rsid w:val="006A406D"/>
    <w:rsid w:val="00700482"/>
    <w:rsid w:val="0070115E"/>
    <w:rsid w:val="0070329B"/>
    <w:rsid w:val="00707271"/>
    <w:rsid w:val="007112EF"/>
    <w:rsid w:val="0071156B"/>
    <w:rsid w:val="00722EAA"/>
    <w:rsid w:val="007B6029"/>
    <w:rsid w:val="007C7039"/>
    <w:rsid w:val="007D3BAD"/>
    <w:rsid w:val="007F2721"/>
    <w:rsid w:val="007F64C8"/>
    <w:rsid w:val="00801785"/>
    <w:rsid w:val="00810ABA"/>
    <w:rsid w:val="0083341C"/>
    <w:rsid w:val="00865FE7"/>
    <w:rsid w:val="00885048"/>
    <w:rsid w:val="008928C1"/>
    <w:rsid w:val="00895219"/>
    <w:rsid w:val="008B0711"/>
    <w:rsid w:val="008D4178"/>
    <w:rsid w:val="008E0105"/>
    <w:rsid w:val="00931D39"/>
    <w:rsid w:val="00943DE1"/>
    <w:rsid w:val="00993F62"/>
    <w:rsid w:val="009A6E7C"/>
    <w:rsid w:val="009E7655"/>
    <w:rsid w:val="009F204D"/>
    <w:rsid w:val="00A11194"/>
    <w:rsid w:val="00A3030E"/>
    <w:rsid w:val="00A311AB"/>
    <w:rsid w:val="00A37448"/>
    <w:rsid w:val="00A411AC"/>
    <w:rsid w:val="00A421FF"/>
    <w:rsid w:val="00A65667"/>
    <w:rsid w:val="00A66D64"/>
    <w:rsid w:val="00A92CE9"/>
    <w:rsid w:val="00AD451B"/>
    <w:rsid w:val="00B51C7F"/>
    <w:rsid w:val="00B8313B"/>
    <w:rsid w:val="00BA3FCD"/>
    <w:rsid w:val="00BA52E1"/>
    <w:rsid w:val="00BB30C3"/>
    <w:rsid w:val="00BF29B2"/>
    <w:rsid w:val="00C1464F"/>
    <w:rsid w:val="00C46F60"/>
    <w:rsid w:val="00C960E3"/>
    <w:rsid w:val="00C9618B"/>
    <w:rsid w:val="00CA48CE"/>
    <w:rsid w:val="00CB1EA1"/>
    <w:rsid w:val="00CB539C"/>
    <w:rsid w:val="00CC29CD"/>
    <w:rsid w:val="00CD0E29"/>
    <w:rsid w:val="00D60570"/>
    <w:rsid w:val="00D739FC"/>
    <w:rsid w:val="00D96D5F"/>
    <w:rsid w:val="00DA5A42"/>
    <w:rsid w:val="00DB4A7C"/>
    <w:rsid w:val="00DC24A5"/>
    <w:rsid w:val="00DC4B54"/>
    <w:rsid w:val="00DD2885"/>
    <w:rsid w:val="00DD3AF6"/>
    <w:rsid w:val="00E22170"/>
    <w:rsid w:val="00E6466C"/>
    <w:rsid w:val="00E96428"/>
    <w:rsid w:val="00EA43A2"/>
    <w:rsid w:val="00EA4F3B"/>
    <w:rsid w:val="00EB7C73"/>
    <w:rsid w:val="00EE3DB8"/>
    <w:rsid w:val="00EE583A"/>
    <w:rsid w:val="00EF550E"/>
    <w:rsid w:val="00F03172"/>
    <w:rsid w:val="00F31536"/>
    <w:rsid w:val="00F5796C"/>
    <w:rsid w:val="00F6759C"/>
    <w:rsid w:val="00F74EAD"/>
    <w:rsid w:val="00F835B0"/>
    <w:rsid w:val="00F91DBF"/>
    <w:rsid w:val="00F9491B"/>
    <w:rsid w:val="00FE6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90C5710-440C-47CE-A489-56BD8DD6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1E19"/>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 Знак,Заголовок 1 Знак Знак,Заголовок 1 Знак Знак Знак Знак"/>
    <w:basedOn w:val="a0"/>
    <w:next w:val="a0"/>
    <w:link w:val="10"/>
    <w:uiPriority w:val="99"/>
    <w:qFormat/>
    <w:rsid w:val="00071E19"/>
    <w:pPr>
      <w:keepNext/>
      <w:spacing w:before="60" w:after="60"/>
      <w:ind w:firstLine="567"/>
      <w:jc w:val="center"/>
      <w:outlineLvl w:val="0"/>
    </w:pPr>
    <w:rPr>
      <w:sz w:val="28"/>
      <w:szCs w:val="20"/>
    </w:rPr>
  </w:style>
  <w:style w:type="paragraph" w:styleId="6">
    <w:name w:val="heading 6"/>
    <w:basedOn w:val="a0"/>
    <w:next w:val="a0"/>
    <w:link w:val="60"/>
    <w:uiPriority w:val="9"/>
    <w:semiHidden/>
    <w:unhideWhenUsed/>
    <w:qFormat/>
    <w:rsid w:val="00071E19"/>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нак Знак Знак,Заголовок 1 Знак Знак Знак,Заголовок 1 Знак Знак Знак Знак Знак"/>
    <w:basedOn w:val="a1"/>
    <w:link w:val="1"/>
    <w:uiPriority w:val="99"/>
    <w:rsid w:val="00071E19"/>
    <w:rPr>
      <w:rFonts w:ascii="Times New Roman" w:eastAsia="Times New Roman" w:hAnsi="Times New Roman" w:cs="Times New Roman"/>
      <w:sz w:val="28"/>
      <w:szCs w:val="20"/>
      <w:lang w:eastAsia="ru-RU"/>
    </w:rPr>
  </w:style>
  <w:style w:type="character" w:customStyle="1" w:styleId="60">
    <w:name w:val="Заголовок 6 Знак"/>
    <w:basedOn w:val="a1"/>
    <w:link w:val="6"/>
    <w:uiPriority w:val="9"/>
    <w:semiHidden/>
    <w:rsid w:val="00071E19"/>
    <w:rPr>
      <w:rFonts w:ascii="Cambria" w:eastAsia="Times New Roman" w:hAnsi="Cambria" w:cs="Times New Roman"/>
      <w:i/>
      <w:iCs/>
      <w:color w:val="243F60"/>
      <w:sz w:val="24"/>
      <w:szCs w:val="24"/>
      <w:lang w:eastAsia="ru-RU"/>
    </w:rPr>
  </w:style>
  <w:style w:type="character" w:styleId="a4">
    <w:name w:val="Hyperlink"/>
    <w:basedOn w:val="a1"/>
    <w:uiPriority w:val="99"/>
    <w:unhideWhenUsed/>
    <w:rsid w:val="00071E19"/>
    <w:rPr>
      <w:color w:val="0000FF"/>
      <w:u w:val="single"/>
    </w:rPr>
  </w:style>
  <w:style w:type="character" w:styleId="a5">
    <w:name w:val="FollowedHyperlink"/>
    <w:basedOn w:val="a1"/>
    <w:uiPriority w:val="99"/>
    <w:semiHidden/>
    <w:unhideWhenUsed/>
    <w:rsid w:val="00071E19"/>
    <w:rPr>
      <w:color w:val="800080" w:themeColor="followedHyperlink"/>
      <w:u w:val="single"/>
    </w:rPr>
  </w:style>
  <w:style w:type="character" w:customStyle="1" w:styleId="11">
    <w:name w:val="Заголовок 1 Знак1"/>
    <w:aliases w:val="Знак Знак Знак1,Заголовок 1 Знак Знак Знак1,Заголовок 1 Знак Знак Знак Знак Знак1"/>
    <w:basedOn w:val="a1"/>
    <w:uiPriority w:val="99"/>
    <w:rsid w:val="00071E19"/>
    <w:rPr>
      <w:rFonts w:asciiTheme="majorHAnsi" w:eastAsiaTheme="majorEastAsia" w:hAnsiTheme="majorHAnsi" w:cstheme="majorBidi"/>
      <w:b/>
      <w:bCs/>
      <w:color w:val="365F91" w:themeColor="accent1" w:themeShade="BF"/>
      <w:sz w:val="28"/>
      <w:szCs w:val="28"/>
    </w:rPr>
  </w:style>
  <w:style w:type="paragraph" w:styleId="a6">
    <w:name w:val="Normal (Web)"/>
    <w:basedOn w:val="a0"/>
    <w:uiPriority w:val="99"/>
    <w:semiHidden/>
    <w:unhideWhenUsed/>
    <w:rsid w:val="00071E19"/>
    <w:pPr>
      <w:spacing w:before="100" w:beforeAutospacing="1" w:after="100" w:afterAutospacing="1"/>
    </w:pPr>
  </w:style>
  <w:style w:type="paragraph" w:styleId="a7">
    <w:name w:val="header"/>
    <w:basedOn w:val="a0"/>
    <w:link w:val="a8"/>
    <w:unhideWhenUsed/>
    <w:rsid w:val="00071E19"/>
    <w:pPr>
      <w:tabs>
        <w:tab w:val="center" w:pos="4153"/>
        <w:tab w:val="right" w:pos="8306"/>
      </w:tabs>
    </w:pPr>
    <w:rPr>
      <w:sz w:val="26"/>
      <w:szCs w:val="20"/>
    </w:rPr>
  </w:style>
  <w:style w:type="character" w:customStyle="1" w:styleId="a8">
    <w:name w:val="Верхний колонтитул Знак"/>
    <w:basedOn w:val="a1"/>
    <w:link w:val="a7"/>
    <w:rsid w:val="00071E19"/>
    <w:rPr>
      <w:rFonts w:ascii="Times New Roman" w:eastAsia="Times New Roman" w:hAnsi="Times New Roman" w:cs="Times New Roman"/>
      <w:sz w:val="26"/>
      <w:szCs w:val="20"/>
      <w:lang w:eastAsia="ru-RU"/>
    </w:rPr>
  </w:style>
  <w:style w:type="paragraph" w:styleId="a9">
    <w:name w:val="footer"/>
    <w:basedOn w:val="a0"/>
    <w:link w:val="aa"/>
    <w:uiPriority w:val="99"/>
    <w:unhideWhenUsed/>
    <w:rsid w:val="00071E19"/>
    <w:pPr>
      <w:tabs>
        <w:tab w:val="center" w:pos="4677"/>
        <w:tab w:val="right" w:pos="9355"/>
      </w:tabs>
    </w:pPr>
  </w:style>
  <w:style w:type="character" w:customStyle="1" w:styleId="aa">
    <w:name w:val="Нижний колонтитул Знак"/>
    <w:basedOn w:val="a1"/>
    <w:link w:val="a9"/>
    <w:uiPriority w:val="99"/>
    <w:rsid w:val="00071E19"/>
    <w:rPr>
      <w:rFonts w:ascii="Times New Roman" w:eastAsia="Times New Roman" w:hAnsi="Times New Roman" w:cs="Times New Roman"/>
      <w:sz w:val="24"/>
      <w:szCs w:val="24"/>
      <w:lang w:eastAsia="ru-RU"/>
    </w:rPr>
  </w:style>
  <w:style w:type="paragraph" w:styleId="a">
    <w:name w:val="List Number"/>
    <w:basedOn w:val="a0"/>
    <w:uiPriority w:val="99"/>
    <w:semiHidden/>
    <w:unhideWhenUsed/>
    <w:rsid w:val="00071E19"/>
    <w:pPr>
      <w:numPr>
        <w:numId w:val="1"/>
      </w:numPr>
      <w:spacing w:after="20" w:line="360" w:lineRule="auto"/>
      <w:jc w:val="both"/>
    </w:pPr>
    <w:rPr>
      <w:sz w:val="28"/>
      <w:szCs w:val="20"/>
    </w:rPr>
  </w:style>
  <w:style w:type="paragraph" w:styleId="ab">
    <w:name w:val="Title"/>
    <w:basedOn w:val="a0"/>
    <w:link w:val="ac"/>
    <w:uiPriority w:val="99"/>
    <w:qFormat/>
    <w:rsid w:val="00071E19"/>
    <w:pPr>
      <w:jc w:val="center"/>
    </w:pPr>
    <w:rPr>
      <w:b/>
      <w:bCs/>
      <w:sz w:val="28"/>
    </w:rPr>
  </w:style>
  <w:style w:type="character" w:customStyle="1" w:styleId="ac">
    <w:name w:val="Название Знак"/>
    <w:basedOn w:val="a1"/>
    <w:link w:val="ab"/>
    <w:uiPriority w:val="99"/>
    <w:rsid w:val="00071E19"/>
    <w:rPr>
      <w:rFonts w:ascii="Times New Roman" w:eastAsia="Times New Roman" w:hAnsi="Times New Roman" w:cs="Times New Roman"/>
      <w:b/>
      <w:bCs/>
      <w:sz w:val="28"/>
      <w:szCs w:val="24"/>
      <w:lang w:eastAsia="ru-RU"/>
    </w:rPr>
  </w:style>
  <w:style w:type="paragraph" w:styleId="ad">
    <w:name w:val="Body Text"/>
    <w:basedOn w:val="a0"/>
    <w:link w:val="ae"/>
    <w:uiPriority w:val="99"/>
    <w:semiHidden/>
    <w:unhideWhenUsed/>
    <w:rsid w:val="00071E19"/>
    <w:pPr>
      <w:spacing w:after="120"/>
    </w:pPr>
  </w:style>
  <w:style w:type="character" w:customStyle="1" w:styleId="ae">
    <w:name w:val="Основной текст Знак"/>
    <w:basedOn w:val="a1"/>
    <w:link w:val="ad"/>
    <w:uiPriority w:val="99"/>
    <w:semiHidden/>
    <w:rsid w:val="00071E19"/>
    <w:rPr>
      <w:rFonts w:ascii="Times New Roman" w:eastAsia="Times New Roman" w:hAnsi="Times New Roman" w:cs="Times New Roman"/>
      <w:sz w:val="24"/>
      <w:szCs w:val="24"/>
      <w:lang w:eastAsia="ru-RU"/>
    </w:rPr>
  </w:style>
  <w:style w:type="paragraph" w:styleId="af">
    <w:name w:val="Body Text Indent"/>
    <w:basedOn w:val="a0"/>
    <w:link w:val="af0"/>
    <w:uiPriority w:val="99"/>
    <w:semiHidden/>
    <w:unhideWhenUsed/>
    <w:rsid w:val="00071E19"/>
    <w:pPr>
      <w:spacing w:after="120"/>
      <w:ind w:left="283"/>
    </w:pPr>
  </w:style>
  <w:style w:type="character" w:customStyle="1" w:styleId="af0">
    <w:name w:val="Основной текст с отступом Знак"/>
    <w:basedOn w:val="a1"/>
    <w:link w:val="af"/>
    <w:uiPriority w:val="99"/>
    <w:semiHidden/>
    <w:rsid w:val="00071E19"/>
    <w:rPr>
      <w:rFonts w:ascii="Times New Roman" w:eastAsia="Times New Roman" w:hAnsi="Times New Roman" w:cs="Times New Roman"/>
      <w:sz w:val="24"/>
      <w:szCs w:val="24"/>
      <w:lang w:eastAsia="ru-RU"/>
    </w:rPr>
  </w:style>
  <w:style w:type="paragraph" w:styleId="af1">
    <w:name w:val="Subtitle"/>
    <w:basedOn w:val="a0"/>
    <w:link w:val="af2"/>
    <w:uiPriority w:val="99"/>
    <w:qFormat/>
    <w:rsid w:val="00071E19"/>
    <w:pPr>
      <w:ind w:right="-108"/>
      <w:jc w:val="center"/>
    </w:pPr>
    <w:rPr>
      <w:sz w:val="28"/>
      <w:szCs w:val="20"/>
    </w:rPr>
  </w:style>
  <w:style w:type="character" w:customStyle="1" w:styleId="af2">
    <w:name w:val="Подзаголовок Знак"/>
    <w:basedOn w:val="a1"/>
    <w:link w:val="af1"/>
    <w:uiPriority w:val="99"/>
    <w:rsid w:val="00071E19"/>
    <w:rPr>
      <w:rFonts w:ascii="Times New Roman" w:eastAsia="Times New Roman" w:hAnsi="Times New Roman" w:cs="Times New Roman"/>
      <w:sz w:val="28"/>
      <w:szCs w:val="20"/>
      <w:lang w:eastAsia="ru-RU"/>
    </w:rPr>
  </w:style>
  <w:style w:type="paragraph" w:styleId="2">
    <w:name w:val="Body Text First Indent 2"/>
    <w:basedOn w:val="af"/>
    <w:link w:val="20"/>
    <w:uiPriority w:val="99"/>
    <w:semiHidden/>
    <w:unhideWhenUsed/>
    <w:rsid w:val="00071E19"/>
    <w:pPr>
      <w:ind w:firstLine="210"/>
    </w:pPr>
  </w:style>
  <w:style w:type="character" w:customStyle="1" w:styleId="20">
    <w:name w:val="Красная строка 2 Знак"/>
    <w:basedOn w:val="af0"/>
    <w:link w:val="2"/>
    <w:uiPriority w:val="99"/>
    <w:semiHidden/>
    <w:rsid w:val="00071E19"/>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071E19"/>
    <w:pPr>
      <w:spacing w:after="120" w:line="480" w:lineRule="auto"/>
    </w:pPr>
  </w:style>
  <w:style w:type="character" w:customStyle="1" w:styleId="22">
    <w:name w:val="Основной текст 2 Знак"/>
    <w:basedOn w:val="a1"/>
    <w:link w:val="21"/>
    <w:uiPriority w:val="99"/>
    <w:semiHidden/>
    <w:rsid w:val="00071E19"/>
    <w:rPr>
      <w:rFonts w:ascii="Times New Roman" w:eastAsia="Times New Roman" w:hAnsi="Times New Roman" w:cs="Times New Roman"/>
      <w:sz w:val="24"/>
      <w:szCs w:val="24"/>
      <w:lang w:eastAsia="ru-RU"/>
    </w:rPr>
  </w:style>
  <w:style w:type="paragraph" w:styleId="3">
    <w:name w:val="Body Text 3"/>
    <w:basedOn w:val="a0"/>
    <w:link w:val="30"/>
    <w:uiPriority w:val="99"/>
    <w:semiHidden/>
    <w:unhideWhenUsed/>
    <w:rsid w:val="00071E19"/>
    <w:pPr>
      <w:spacing w:after="120"/>
    </w:pPr>
    <w:rPr>
      <w:sz w:val="16"/>
      <w:szCs w:val="16"/>
    </w:rPr>
  </w:style>
  <w:style w:type="character" w:customStyle="1" w:styleId="30">
    <w:name w:val="Основной текст 3 Знак"/>
    <w:basedOn w:val="a1"/>
    <w:link w:val="3"/>
    <w:uiPriority w:val="99"/>
    <w:semiHidden/>
    <w:rsid w:val="00071E19"/>
    <w:rPr>
      <w:rFonts w:ascii="Times New Roman" w:eastAsia="Times New Roman" w:hAnsi="Times New Roman" w:cs="Times New Roman"/>
      <w:sz w:val="16"/>
      <w:szCs w:val="16"/>
      <w:lang w:eastAsia="ru-RU"/>
    </w:rPr>
  </w:style>
  <w:style w:type="paragraph" w:styleId="23">
    <w:name w:val="Body Text Indent 2"/>
    <w:basedOn w:val="a0"/>
    <w:link w:val="24"/>
    <w:uiPriority w:val="99"/>
    <w:semiHidden/>
    <w:unhideWhenUsed/>
    <w:rsid w:val="00071E19"/>
    <w:pPr>
      <w:ind w:firstLine="709"/>
      <w:jc w:val="both"/>
    </w:pPr>
    <w:rPr>
      <w:sz w:val="28"/>
      <w:szCs w:val="20"/>
    </w:rPr>
  </w:style>
  <w:style w:type="character" w:customStyle="1" w:styleId="24">
    <w:name w:val="Основной текст с отступом 2 Знак"/>
    <w:basedOn w:val="a1"/>
    <w:link w:val="23"/>
    <w:uiPriority w:val="99"/>
    <w:semiHidden/>
    <w:rsid w:val="00071E19"/>
    <w:rPr>
      <w:rFonts w:ascii="Times New Roman" w:eastAsia="Times New Roman" w:hAnsi="Times New Roman" w:cs="Times New Roman"/>
      <w:sz w:val="28"/>
      <w:szCs w:val="20"/>
      <w:lang w:eastAsia="ru-RU"/>
    </w:rPr>
  </w:style>
  <w:style w:type="paragraph" w:styleId="af3">
    <w:name w:val="Balloon Text"/>
    <w:basedOn w:val="a0"/>
    <w:link w:val="af4"/>
    <w:uiPriority w:val="99"/>
    <w:semiHidden/>
    <w:unhideWhenUsed/>
    <w:rsid w:val="00071E19"/>
    <w:rPr>
      <w:rFonts w:ascii="Tahoma" w:hAnsi="Tahoma" w:cs="Tahoma"/>
      <w:sz w:val="16"/>
      <w:szCs w:val="16"/>
    </w:rPr>
  </w:style>
  <w:style w:type="character" w:customStyle="1" w:styleId="af4">
    <w:name w:val="Текст выноски Знак"/>
    <w:basedOn w:val="a1"/>
    <w:link w:val="af3"/>
    <w:uiPriority w:val="99"/>
    <w:semiHidden/>
    <w:rsid w:val="00071E19"/>
    <w:rPr>
      <w:rFonts w:ascii="Tahoma" w:eastAsia="Times New Roman" w:hAnsi="Tahoma" w:cs="Tahoma"/>
      <w:sz w:val="16"/>
      <w:szCs w:val="16"/>
      <w:lang w:eastAsia="ru-RU"/>
    </w:rPr>
  </w:style>
  <w:style w:type="character" w:customStyle="1" w:styleId="af5">
    <w:name w:val="Без интервала Знак"/>
    <w:basedOn w:val="a1"/>
    <w:link w:val="af6"/>
    <w:uiPriority w:val="1"/>
    <w:locked/>
    <w:rsid w:val="00071E19"/>
  </w:style>
  <w:style w:type="paragraph" w:styleId="af6">
    <w:name w:val="No Spacing"/>
    <w:link w:val="af5"/>
    <w:uiPriority w:val="1"/>
    <w:qFormat/>
    <w:rsid w:val="00071E19"/>
    <w:pPr>
      <w:spacing w:after="0" w:line="240" w:lineRule="auto"/>
    </w:pPr>
  </w:style>
  <w:style w:type="paragraph" w:styleId="af7">
    <w:name w:val="List Paragraph"/>
    <w:basedOn w:val="a0"/>
    <w:uiPriority w:val="34"/>
    <w:qFormat/>
    <w:rsid w:val="00071E19"/>
    <w:pPr>
      <w:ind w:left="720"/>
      <w:contextualSpacing/>
    </w:pPr>
    <w:rPr>
      <w:sz w:val="20"/>
      <w:szCs w:val="20"/>
    </w:rPr>
  </w:style>
  <w:style w:type="character" w:customStyle="1" w:styleId="ConsPlusNormal">
    <w:name w:val="ConsPlusNormal Знак"/>
    <w:link w:val="ConsPlusNormal0"/>
    <w:locked/>
    <w:rsid w:val="00071E19"/>
    <w:rPr>
      <w:rFonts w:ascii="Arial" w:eastAsia="Times New Roman" w:hAnsi="Arial" w:cs="Arial"/>
    </w:rPr>
  </w:style>
  <w:style w:type="paragraph" w:customStyle="1" w:styleId="ConsPlusNormal0">
    <w:name w:val="ConsPlusNormal"/>
    <w:link w:val="ConsPlusNormal"/>
    <w:rsid w:val="00071E19"/>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uiPriority w:val="99"/>
    <w:rsid w:val="00071E1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4">
    <w:name w:val="Style4"/>
    <w:basedOn w:val="a0"/>
    <w:uiPriority w:val="99"/>
    <w:rsid w:val="00071E19"/>
    <w:pPr>
      <w:widowControl w:val="0"/>
      <w:autoSpaceDE w:val="0"/>
      <w:autoSpaceDN w:val="0"/>
      <w:adjustRightInd w:val="0"/>
      <w:spacing w:line="300" w:lineRule="exact"/>
    </w:pPr>
  </w:style>
  <w:style w:type="paragraph" w:customStyle="1" w:styleId="Style5">
    <w:name w:val="Style5"/>
    <w:basedOn w:val="a0"/>
    <w:uiPriority w:val="99"/>
    <w:rsid w:val="00071E19"/>
    <w:pPr>
      <w:widowControl w:val="0"/>
      <w:autoSpaceDE w:val="0"/>
      <w:autoSpaceDN w:val="0"/>
      <w:adjustRightInd w:val="0"/>
      <w:spacing w:line="302" w:lineRule="exact"/>
      <w:ind w:firstLine="437"/>
      <w:jc w:val="both"/>
    </w:pPr>
  </w:style>
  <w:style w:type="paragraph" w:customStyle="1" w:styleId="12">
    <w:name w:val="Абзац списка1"/>
    <w:aliases w:val="Юрин 1"/>
    <w:basedOn w:val="a0"/>
    <w:uiPriority w:val="34"/>
    <w:qFormat/>
    <w:rsid w:val="00071E19"/>
    <w:pPr>
      <w:spacing w:after="200" w:line="276" w:lineRule="auto"/>
      <w:ind w:left="720"/>
      <w:contextualSpacing/>
    </w:pPr>
    <w:rPr>
      <w:rFonts w:ascii="Calibri" w:eastAsia="Calibri" w:hAnsi="Calibri"/>
      <w:sz w:val="22"/>
      <w:szCs w:val="22"/>
      <w:lang w:eastAsia="en-US"/>
    </w:rPr>
  </w:style>
  <w:style w:type="paragraph" w:customStyle="1" w:styleId="Style6">
    <w:name w:val="Style6"/>
    <w:basedOn w:val="a0"/>
    <w:uiPriority w:val="99"/>
    <w:rsid w:val="00071E19"/>
    <w:pPr>
      <w:widowControl w:val="0"/>
      <w:autoSpaceDE w:val="0"/>
      <w:autoSpaceDN w:val="0"/>
      <w:adjustRightInd w:val="0"/>
      <w:spacing w:line="305" w:lineRule="exact"/>
      <w:jc w:val="both"/>
    </w:pPr>
  </w:style>
  <w:style w:type="character" w:customStyle="1" w:styleId="5">
    <w:name w:val="Основной текст (5)_"/>
    <w:link w:val="50"/>
    <w:locked/>
    <w:rsid w:val="00071E19"/>
    <w:rPr>
      <w:rFonts w:ascii="Times New Roman" w:hAnsi="Times New Roman" w:cs="Times New Roman"/>
      <w:spacing w:val="20"/>
      <w:sz w:val="15"/>
      <w:szCs w:val="15"/>
      <w:shd w:val="clear" w:color="auto" w:fill="FFFFFF"/>
      <w:lang w:val="en-US"/>
    </w:rPr>
  </w:style>
  <w:style w:type="paragraph" w:customStyle="1" w:styleId="50">
    <w:name w:val="Основной текст (5)"/>
    <w:basedOn w:val="a0"/>
    <w:link w:val="5"/>
    <w:rsid w:val="00071E19"/>
    <w:pPr>
      <w:shd w:val="clear" w:color="auto" w:fill="FFFFFF"/>
      <w:spacing w:line="0" w:lineRule="atLeast"/>
    </w:pPr>
    <w:rPr>
      <w:rFonts w:eastAsiaTheme="minorHAnsi"/>
      <w:spacing w:val="20"/>
      <w:sz w:val="15"/>
      <w:szCs w:val="15"/>
      <w:lang w:val="en-US" w:eastAsia="en-US"/>
    </w:rPr>
  </w:style>
  <w:style w:type="character" w:customStyle="1" w:styleId="25">
    <w:name w:val="Основной текст (2)_"/>
    <w:link w:val="26"/>
    <w:locked/>
    <w:rsid w:val="00071E19"/>
    <w:rPr>
      <w:rFonts w:ascii="Times New Roman" w:hAnsi="Times New Roman" w:cs="Times New Roman"/>
      <w:spacing w:val="10"/>
      <w:shd w:val="clear" w:color="auto" w:fill="FFFFFF"/>
    </w:rPr>
  </w:style>
  <w:style w:type="paragraph" w:customStyle="1" w:styleId="26">
    <w:name w:val="Основной текст (2)"/>
    <w:basedOn w:val="a0"/>
    <w:link w:val="25"/>
    <w:rsid w:val="00071E19"/>
    <w:pPr>
      <w:shd w:val="clear" w:color="auto" w:fill="FFFFFF"/>
      <w:spacing w:after="120" w:line="0" w:lineRule="atLeast"/>
    </w:pPr>
    <w:rPr>
      <w:rFonts w:eastAsiaTheme="minorHAnsi"/>
      <w:spacing w:val="10"/>
      <w:sz w:val="22"/>
      <w:szCs w:val="22"/>
      <w:lang w:eastAsia="en-US"/>
    </w:rPr>
  </w:style>
  <w:style w:type="character" w:customStyle="1" w:styleId="31">
    <w:name w:val="Основной текст (3)_"/>
    <w:link w:val="32"/>
    <w:locked/>
    <w:rsid w:val="00071E19"/>
    <w:rPr>
      <w:rFonts w:ascii="Times New Roman" w:hAnsi="Times New Roman" w:cs="Times New Roman"/>
      <w:shd w:val="clear" w:color="auto" w:fill="FFFFFF"/>
    </w:rPr>
  </w:style>
  <w:style w:type="paragraph" w:customStyle="1" w:styleId="32">
    <w:name w:val="Основной текст (3)"/>
    <w:basedOn w:val="a0"/>
    <w:link w:val="31"/>
    <w:rsid w:val="00071E19"/>
    <w:pPr>
      <w:shd w:val="clear" w:color="auto" w:fill="FFFFFF"/>
      <w:spacing w:before="120" w:after="600" w:line="274" w:lineRule="exact"/>
      <w:ind w:firstLine="2020"/>
    </w:pPr>
    <w:rPr>
      <w:rFonts w:eastAsiaTheme="minorHAnsi"/>
      <w:sz w:val="22"/>
      <w:szCs w:val="22"/>
      <w:lang w:eastAsia="en-US"/>
    </w:rPr>
  </w:style>
  <w:style w:type="character" w:customStyle="1" w:styleId="4">
    <w:name w:val="Основной текст (4)_"/>
    <w:link w:val="40"/>
    <w:locked/>
    <w:rsid w:val="00071E19"/>
    <w:rPr>
      <w:rFonts w:ascii="Times New Roman" w:hAnsi="Times New Roman" w:cs="Times New Roman"/>
      <w:sz w:val="26"/>
      <w:szCs w:val="26"/>
      <w:shd w:val="clear" w:color="auto" w:fill="FFFFFF"/>
    </w:rPr>
  </w:style>
  <w:style w:type="paragraph" w:customStyle="1" w:styleId="40">
    <w:name w:val="Основной текст (4)"/>
    <w:basedOn w:val="a0"/>
    <w:link w:val="4"/>
    <w:rsid w:val="00071E19"/>
    <w:pPr>
      <w:shd w:val="clear" w:color="auto" w:fill="FFFFFF"/>
      <w:spacing w:before="600" w:line="317" w:lineRule="exact"/>
      <w:jc w:val="center"/>
    </w:pPr>
    <w:rPr>
      <w:rFonts w:eastAsiaTheme="minorHAnsi"/>
      <w:sz w:val="26"/>
      <w:szCs w:val="26"/>
      <w:lang w:eastAsia="en-US"/>
    </w:rPr>
  </w:style>
  <w:style w:type="character" w:customStyle="1" w:styleId="13">
    <w:name w:val="Заголовок №1_"/>
    <w:link w:val="14"/>
    <w:locked/>
    <w:rsid w:val="00071E19"/>
    <w:rPr>
      <w:rFonts w:ascii="Times New Roman" w:hAnsi="Times New Roman" w:cs="Times New Roman"/>
      <w:spacing w:val="10"/>
      <w:sz w:val="25"/>
      <w:szCs w:val="25"/>
      <w:shd w:val="clear" w:color="auto" w:fill="FFFFFF"/>
    </w:rPr>
  </w:style>
  <w:style w:type="paragraph" w:customStyle="1" w:styleId="14">
    <w:name w:val="Заголовок №1"/>
    <w:basedOn w:val="a0"/>
    <w:link w:val="13"/>
    <w:rsid w:val="00071E19"/>
    <w:pPr>
      <w:shd w:val="clear" w:color="auto" w:fill="FFFFFF"/>
      <w:spacing w:after="600" w:line="317" w:lineRule="exact"/>
      <w:jc w:val="center"/>
      <w:outlineLvl w:val="0"/>
    </w:pPr>
    <w:rPr>
      <w:rFonts w:eastAsiaTheme="minorHAnsi"/>
      <w:spacing w:val="10"/>
      <w:sz w:val="25"/>
      <w:szCs w:val="25"/>
      <w:lang w:eastAsia="en-US"/>
    </w:rPr>
  </w:style>
  <w:style w:type="character" w:customStyle="1" w:styleId="af8">
    <w:name w:val="Основной текст_"/>
    <w:link w:val="27"/>
    <w:locked/>
    <w:rsid w:val="00071E19"/>
    <w:rPr>
      <w:rFonts w:ascii="Times New Roman" w:hAnsi="Times New Roman" w:cs="Times New Roman"/>
      <w:sz w:val="25"/>
      <w:szCs w:val="25"/>
      <w:shd w:val="clear" w:color="auto" w:fill="FFFFFF"/>
    </w:rPr>
  </w:style>
  <w:style w:type="paragraph" w:customStyle="1" w:styleId="27">
    <w:name w:val="Основной текст2"/>
    <w:basedOn w:val="a0"/>
    <w:link w:val="af8"/>
    <w:rsid w:val="00071E19"/>
    <w:pPr>
      <w:shd w:val="clear" w:color="auto" w:fill="FFFFFF"/>
      <w:spacing w:before="600" w:line="322" w:lineRule="exact"/>
      <w:ind w:hanging="600"/>
      <w:jc w:val="both"/>
    </w:pPr>
    <w:rPr>
      <w:rFonts w:eastAsiaTheme="minorHAnsi"/>
      <w:sz w:val="25"/>
      <w:szCs w:val="25"/>
      <w:lang w:eastAsia="en-US"/>
    </w:rPr>
  </w:style>
  <w:style w:type="paragraph" w:customStyle="1" w:styleId="15">
    <w:name w:val="Без интервала1"/>
    <w:uiPriority w:val="99"/>
    <w:rsid w:val="00071E19"/>
    <w:pPr>
      <w:spacing w:after="0" w:line="240" w:lineRule="auto"/>
    </w:pPr>
    <w:rPr>
      <w:rFonts w:ascii="Times New Roman" w:eastAsia="Calibri" w:hAnsi="Times New Roman" w:cs="Times New Roman"/>
      <w:sz w:val="24"/>
      <w:szCs w:val="24"/>
      <w:lang w:eastAsia="ru-RU"/>
    </w:rPr>
  </w:style>
  <w:style w:type="paragraph" w:customStyle="1" w:styleId="ConsPlusCell">
    <w:name w:val="ConsPlusCell"/>
    <w:uiPriority w:val="99"/>
    <w:rsid w:val="00071E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071E1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justify">
    <w:name w:val="rtejustify"/>
    <w:basedOn w:val="a0"/>
    <w:uiPriority w:val="99"/>
    <w:rsid w:val="00071E19"/>
    <w:pPr>
      <w:spacing w:before="144" w:after="144"/>
      <w:ind w:firstLine="480"/>
      <w:jc w:val="both"/>
    </w:pPr>
  </w:style>
  <w:style w:type="paragraph" w:customStyle="1" w:styleId="new">
    <w:name w:val="new"/>
    <w:basedOn w:val="a0"/>
    <w:uiPriority w:val="99"/>
    <w:rsid w:val="00071E19"/>
    <w:pPr>
      <w:spacing w:before="100" w:beforeAutospacing="1" w:after="100" w:afterAutospacing="1"/>
    </w:pPr>
  </w:style>
  <w:style w:type="paragraph" w:customStyle="1" w:styleId="TableContents">
    <w:name w:val="Table Contents"/>
    <w:basedOn w:val="a0"/>
    <w:uiPriority w:val="99"/>
    <w:rsid w:val="00071E19"/>
    <w:pPr>
      <w:widowControl w:val="0"/>
      <w:suppressLineNumbers/>
      <w:suppressAutoHyphens/>
      <w:autoSpaceDN w:val="0"/>
    </w:pPr>
    <w:rPr>
      <w:rFonts w:eastAsia="Lucida Sans Unicode" w:cs="Tahoma"/>
      <w:kern w:val="3"/>
    </w:rPr>
  </w:style>
  <w:style w:type="paragraph" w:customStyle="1" w:styleId="s1">
    <w:name w:val="s_1"/>
    <w:basedOn w:val="a0"/>
    <w:uiPriority w:val="99"/>
    <w:rsid w:val="00071E19"/>
    <w:pPr>
      <w:spacing w:before="100" w:beforeAutospacing="1" w:after="100" w:afterAutospacing="1"/>
    </w:pPr>
  </w:style>
  <w:style w:type="paragraph" w:customStyle="1" w:styleId="Style7">
    <w:name w:val="Style7"/>
    <w:basedOn w:val="a0"/>
    <w:uiPriority w:val="99"/>
    <w:rsid w:val="00071E19"/>
    <w:pPr>
      <w:widowControl w:val="0"/>
      <w:autoSpaceDE w:val="0"/>
      <w:autoSpaceDN w:val="0"/>
      <w:adjustRightInd w:val="0"/>
      <w:spacing w:line="322" w:lineRule="exact"/>
      <w:ind w:firstLine="576"/>
      <w:jc w:val="both"/>
    </w:pPr>
  </w:style>
  <w:style w:type="paragraph" w:customStyle="1" w:styleId="af9">
    <w:name w:val="Комментарий"/>
    <w:basedOn w:val="a0"/>
    <w:next w:val="a0"/>
    <w:uiPriority w:val="99"/>
    <w:rsid w:val="00071E19"/>
    <w:pPr>
      <w:autoSpaceDE w:val="0"/>
      <w:autoSpaceDN w:val="0"/>
      <w:adjustRightInd w:val="0"/>
      <w:ind w:left="170" w:hanging="170"/>
      <w:jc w:val="both"/>
    </w:pPr>
    <w:rPr>
      <w:rFonts w:ascii="Arial" w:hAnsi="Arial"/>
      <w:i/>
      <w:iCs/>
      <w:color w:val="800080"/>
      <w:sz w:val="20"/>
      <w:szCs w:val="20"/>
    </w:rPr>
  </w:style>
  <w:style w:type="paragraph" w:customStyle="1" w:styleId="ConsNormal">
    <w:name w:val="ConsNormal"/>
    <w:uiPriority w:val="99"/>
    <w:rsid w:val="00071E19"/>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headertext">
    <w:name w:val="headertext"/>
    <w:basedOn w:val="a0"/>
    <w:uiPriority w:val="99"/>
    <w:rsid w:val="00071E19"/>
    <w:pPr>
      <w:spacing w:before="100" w:beforeAutospacing="1" w:after="100" w:afterAutospacing="1"/>
    </w:pPr>
  </w:style>
  <w:style w:type="paragraph" w:customStyle="1" w:styleId="afa">
    <w:name w:val="Прижатый влево"/>
    <w:basedOn w:val="a0"/>
    <w:next w:val="a0"/>
    <w:uiPriority w:val="99"/>
    <w:rsid w:val="00071E19"/>
    <w:pPr>
      <w:autoSpaceDE w:val="0"/>
      <w:autoSpaceDN w:val="0"/>
      <w:adjustRightInd w:val="0"/>
    </w:pPr>
    <w:rPr>
      <w:rFonts w:ascii="Arial" w:hAnsi="Arial"/>
      <w:sz w:val="20"/>
      <w:szCs w:val="20"/>
    </w:rPr>
  </w:style>
  <w:style w:type="paragraph" w:customStyle="1" w:styleId="afb">
    <w:name w:val="Нормальный (таблица)"/>
    <w:basedOn w:val="a0"/>
    <w:next w:val="a0"/>
    <w:uiPriority w:val="99"/>
    <w:rsid w:val="00071E19"/>
    <w:pPr>
      <w:widowControl w:val="0"/>
      <w:autoSpaceDE w:val="0"/>
      <w:autoSpaceDN w:val="0"/>
      <w:adjustRightInd w:val="0"/>
      <w:jc w:val="both"/>
    </w:pPr>
    <w:rPr>
      <w:rFonts w:ascii="Arial" w:hAnsi="Arial" w:cs="Arial"/>
    </w:rPr>
  </w:style>
  <w:style w:type="paragraph" w:customStyle="1" w:styleId="16">
    <w:name w:val="Обычный1"/>
    <w:uiPriority w:val="99"/>
    <w:rsid w:val="00071E19"/>
    <w:pPr>
      <w:spacing w:after="0" w:line="240" w:lineRule="auto"/>
    </w:pPr>
    <w:rPr>
      <w:rFonts w:ascii="Times New Roman" w:eastAsia="Times New Roman" w:hAnsi="Times New Roman" w:cs="Times New Roman"/>
      <w:color w:val="000000"/>
      <w:sz w:val="20"/>
      <w:szCs w:val="20"/>
      <w:lang w:eastAsia="ru-RU"/>
    </w:rPr>
  </w:style>
  <w:style w:type="paragraph" w:customStyle="1" w:styleId="17">
    <w:name w:val="Обычный1"/>
    <w:uiPriority w:val="99"/>
    <w:rsid w:val="00071E19"/>
    <w:pPr>
      <w:snapToGrid w:val="0"/>
      <w:spacing w:after="0" w:line="240" w:lineRule="auto"/>
    </w:pPr>
    <w:rPr>
      <w:rFonts w:ascii="Times New Roman" w:eastAsia="Times New Roman" w:hAnsi="Times New Roman" w:cs="Times New Roman"/>
      <w:sz w:val="20"/>
      <w:szCs w:val="20"/>
      <w:lang w:eastAsia="ru-RU"/>
    </w:rPr>
  </w:style>
  <w:style w:type="character" w:styleId="afc">
    <w:name w:val="Intense Emphasis"/>
    <w:basedOn w:val="a1"/>
    <w:uiPriority w:val="21"/>
    <w:qFormat/>
    <w:rsid w:val="00071E19"/>
    <w:rPr>
      <w:b/>
      <w:bCs/>
      <w:i/>
      <w:iCs/>
      <w:color w:val="4F81BD"/>
    </w:rPr>
  </w:style>
  <w:style w:type="character" w:customStyle="1" w:styleId="FontStyle13">
    <w:name w:val="Font Style13"/>
    <w:basedOn w:val="a1"/>
    <w:rsid w:val="00071E19"/>
    <w:rPr>
      <w:rFonts w:ascii="Times New Roman" w:hAnsi="Times New Roman" w:cs="Times New Roman" w:hint="default"/>
      <w:sz w:val="24"/>
      <w:szCs w:val="24"/>
    </w:rPr>
  </w:style>
  <w:style w:type="character" w:customStyle="1" w:styleId="18">
    <w:name w:val="Основной текст1"/>
    <w:basedOn w:val="af8"/>
    <w:rsid w:val="00071E19"/>
    <w:rPr>
      <w:rFonts w:ascii="Times New Roman" w:hAnsi="Times New Roman" w:cs="Times New Roman"/>
      <w:sz w:val="25"/>
      <w:szCs w:val="25"/>
      <w:shd w:val="clear" w:color="auto" w:fill="FFFFFF"/>
    </w:rPr>
  </w:style>
  <w:style w:type="character" w:customStyle="1" w:styleId="apple-style-span">
    <w:name w:val="apple-style-span"/>
    <w:basedOn w:val="a1"/>
    <w:rsid w:val="00071E19"/>
  </w:style>
  <w:style w:type="character" w:customStyle="1" w:styleId="FontStyle12">
    <w:name w:val="Font Style12"/>
    <w:basedOn w:val="a1"/>
    <w:uiPriority w:val="99"/>
    <w:rsid w:val="00071E19"/>
    <w:rPr>
      <w:rFonts w:ascii="Times New Roman" w:hAnsi="Times New Roman" w:cs="Times New Roman" w:hint="default"/>
      <w:sz w:val="24"/>
      <w:szCs w:val="24"/>
    </w:rPr>
  </w:style>
  <w:style w:type="character" w:customStyle="1" w:styleId="FontStyle25">
    <w:name w:val="Font Style25"/>
    <w:basedOn w:val="a1"/>
    <w:rsid w:val="00071E19"/>
    <w:rPr>
      <w:rFonts w:ascii="Times New Roman" w:hAnsi="Times New Roman" w:cs="Times New Roman" w:hint="default"/>
      <w:sz w:val="26"/>
      <w:szCs w:val="26"/>
    </w:rPr>
  </w:style>
  <w:style w:type="character" w:customStyle="1" w:styleId="211">
    <w:name w:val="Основной текст (2) + 11"/>
    <w:aliases w:val="5 pt"/>
    <w:basedOn w:val="a1"/>
    <w:rsid w:val="00071E19"/>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210pt">
    <w:name w:val="Основной текст (2) + 10 pt"/>
    <w:aliases w:val="Полужирный"/>
    <w:basedOn w:val="a1"/>
    <w:rsid w:val="00071E1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afd">
    <w:name w:val="Гипертекстовая ссылка"/>
    <w:basedOn w:val="a1"/>
    <w:uiPriority w:val="99"/>
    <w:rsid w:val="00071E19"/>
    <w:rPr>
      <w:rFonts w:ascii="Times New Roman" w:hAnsi="Times New Roman" w:cs="Times New Roman" w:hint="default"/>
      <w:color w:val="106BBE"/>
    </w:rPr>
  </w:style>
  <w:style w:type="character" w:customStyle="1" w:styleId="content">
    <w:name w:val="content"/>
    <w:basedOn w:val="a1"/>
    <w:rsid w:val="00071E19"/>
  </w:style>
  <w:style w:type="character" w:customStyle="1" w:styleId="28">
    <w:name w:val="Основной текст (2) + Курсив"/>
    <w:basedOn w:val="25"/>
    <w:rsid w:val="00071E19"/>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9">
    <w:name w:val="Заголовок №2_"/>
    <w:basedOn w:val="a1"/>
    <w:rsid w:val="00071E19"/>
    <w:rPr>
      <w:rFonts w:ascii="Times New Roman" w:eastAsia="Times New Roman" w:hAnsi="Times New Roman" w:cs="Times New Roman" w:hint="default"/>
      <w:b/>
      <w:bCs/>
      <w:i w:val="0"/>
      <w:iCs w:val="0"/>
      <w:smallCaps w:val="0"/>
      <w:strike w:val="0"/>
      <w:dstrike w:val="0"/>
      <w:u w:val="none"/>
      <w:effect w:val="none"/>
    </w:rPr>
  </w:style>
  <w:style w:type="character" w:customStyle="1" w:styleId="2a">
    <w:name w:val="Заголовок №2"/>
    <w:basedOn w:val="29"/>
    <w:rsid w:val="00071E19"/>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26pt">
    <w:name w:val="Основной текст (2) + 6 pt"/>
    <w:basedOn w:val="a1"/>
    <w:rsid w:val="00071E19"/>
    <w:rPr>
      <w:rFonts w:ascii="Times New Roman" w:eastAsia="Times New Roman" w:hAnsi="Times New Roman" w:cs="Times New Roman" w:hint="default"/>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afe">
    <w:name w:val="Подпись к таблице"/>
    <w:basedOn w:val="a1"/>
    <w:rsid w:val="00071E19"/>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ru-RU" w:eastAsia="ru-RU" w:bidi="ru-RU"/>
    </w:rPr>
  </w:style>
  <w:style w:type="character" w:customStyle="1" w:styleId="apple-converted-space">
    <w:name w:val="apple-converted-space"/>
    <w:basedOn w:val="a1"/>
    <w:rsid w:val="00071E19"/>
  </w:style>
  <w:style w:type="character" w:customStyle="1" w:styleId="19">
    <w:name w:val="Верхний колонтитул Знак1"/>
    <w:basedOn w:val="a1"/>
    <w:locked/>
    <w:rsid w:val="00071E19"/>
    <w:rPr>
      <w:rFonts w:ascii="Calibri" w:eastAsia="Times New Roman" w:hAnsi="Calibri" w:cs="Times New Roman" w:hint="default"/>
      <w:sz w:val="26"/>
      <w:szCs w:val="22"/>
    </w:rPr>
  </w:style>
  <w:style w:type="character" w:customStyle="1" w:styleId="FontStyle11">
    <w:name w:val="Font Style11"/>
    <w:basedOn w:val="a1"/>
    <w:uiPriority w:val="99"/>
    <w:rsid w:val="00071E19"/>
    <w:rPr>
      <w:rFonts w:ascii="Times New Roman" w:hAnsi="Times New Roman" w:cs="Times New Roman" w:hint="default"/>
      <w:sz w:val="24"/>
      <w:szCs w:val="24"/>
    </w:rPr>
  </w:style>
  <w:style w:type="table" w:styleId="aff">
    <w:name w:val="Table Grid"/>
    <w:basedOn w:val="a2"/>
    <w:uiPriority w:val="59"/>
    <w:rsid w:val="00071E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9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tavivan.ru/malyy-biznes/instrumenty-podderzhki-promyshlennos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F0273-842F-4CC8-A7AB-229A2EC66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32</Pages>
  <Words>10229</Words>
  <Characters>58311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Worker</dc:creator>
  <cp:lastModifiedBy>Данеева Ксения Николаевна</cp:lastModifiedBy>
  <cp:revision>74</cp:revision>
  <cp:lastPrinted>2020-03-23T03:12:00Z</cp:lastPrinted>
  <dcterms:created xsi:type="dcterms:W3CDTF">2020-03-12T05:19:00Z</dcterms:created>
  <dcterms:modified xsi:type="dcterms:W3CDTF">2020-03-23T03:19:00Z</dcterms:modified>
</cp:coreProperties>
</file>